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rawings/drawing1.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charts/chart7.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6.xml" ContentType="application/vnd.openxmlformats-officedocument.drawingml.chart+xml"/>
  <Override PartName="/word/theme/theme1.xml" ContentType="application/vnd.openxmlformats-officedocument.theme+xml"/>
  <Override PartName="/word/charts/chart1.xml" ContentType="application/vnd.openxmlformats-officedocument.drawingml.chart+xml"/>
  <Override PartName="/word/theme/themeOverride2.xml" ContentType="application/vnd.openxmlformats-officedocument.themeOverrid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5.xml" ContentType="application/vnd.openxmlformats-officedocument.themeOverride+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4.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8" w:type="dxa"/>
        <w:tblLook w:val="0000" w:firstRow="0" w:lastRow="0" w:firstColumn="0" w:lastColumn="0" w:noHBand="0" w:noVBand="0"/>
      </w:tblPr>
      <w:tblGrid>
        <w:gridCol w:w="2420"/>
        <w:gridCol w:w="7258"/>
      </w:tblGrid>
      <w:tr w:rsidR="00C73936" w:rsidRPr="00C73936" w:rsidTr="000530E6">
        <w:trPr>
          <w:trHeight w:val="1733"/>
        </w:trPr>
        <w:tc>
          <w:tcPr>
            <w:tcW w:w="2420" w:type="dxa"/>
          </w:tcPr>
          <w:p w:rsidR="00BC0A7E" w:rsidRPr="00C73936" w:rsidRDefault="00BC0A7E" w:rsidP="000530E6">
            <w:pPr>
              <w:spacing w:before="60" w:after="60"/>
              <w:jc w:val="center"/>
              <w:rPr>
                <w:rFonts w:ascii="Times New Roman" w:hAnsi="Times New Roman"/>
                <w:b/>
                <w:noProof/>
                <w:sz w:val="26"/>
                <w:lang w:val="nl-NL"/>
              </w:rPr>
            </w:pPr>
            <w:r w:rsidRPr="00C73936">
              <w:rPr>
                <w:rFonts w:ascii="Times New Roman" w:hAnsi="Times New Roman"/>
                <w:noProof/>
              </w:rPr>
              <mc:AlternateContent>
                <mc:Choice Requires="wps">
                  <w:drawing>
                    <wp:anchor distT="4294967294" distB="4294967294" distL="114300" distR="114300" simplePos="0" relativeHeight="251661312" behindDoc="0" locked="0" layoutInCell="1" allowOverlap="1" wp14:anchorId="56821929" wp14:editId="580C1FF2">
                      <wp:simplePos x="0" y="0"/>
                      <wp:positionH relativeFrom="column">
                        <wp:posOffset>388620</wp:posOffset>
                      </wp:positionH>
                      <wp:positionV relativeFrom="paragraph">
                        <wp:posOffset>261620</wp:posOffset>
                      </wp:positionV>
                      <wp:extent cx="561340" cy="0"/>
                      <wp:effectExtent l="11430" t="10160" r="825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89150" id="Straight Connector 6"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6pt,20.6pt" to="74.8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AmIwIAAD8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wUqSH&#10;Fu28JaLtPKq0UiCgtmgWdBqMKyC8UlsbKqVHtTNPmn5zSOmqI6rlke/zyQBIFjKSVylh4wzcth8+&#10;agYx5MXrKNqxsT1qpDBfQ2IAB2HQMXbpdOsSP3pE4XA6yx5y6CW9uhJSBISQZ6zzH7juUTBKLIUK&#10;+pGCHJ6cD4x+hYRjpTdCyjgDUqGhxIvpZBoTnJaCBWcIc7bdV9KiAwlTFL9YHnjuw6x+USyCdZyw&#10;9cX2RMizDZdLFfCgEqBzsc5j8n2RLtbz9Twf5ZPZepSndT16v6ny0WyTvZvWD3VV1dmPQC3Li04w&#10;xlVgdx3ZLP+7kbg8nvOw3Yb2JkPyGj3qBWSv/0g6NjX08TwRe81OW3ttNkxpDL68qPAM7vdg37/7&#10;1U8AAAD//wMAUEsDBBQABgAIAAAAIQBb32rx2wAAAAgBAAAPAAAAZHJzL2Rvd25yZXYueG1sTI9B&#10;S8QwEIXvgv8hjODNTbcuxa2dLouoF0FwrZ7TZmyLyaQ02W7996Z4cE/DzHu8+V6xm60RE42+d4yw&#10;XiUgiBune24RqvenmzsQPijWyjgmhB/ysCsvLwqVa3fiN5oOoRUxhH2uELoQhlxK33RklV+5gThq&#10;X260KsR1bKUe1SmGWyPTJMmkVT3HD50a6KGj5vtwtAj7z5fH29epts7obVt9aFslzyni9dW8vwcR&#10;aA7/ZljwIzqUkal2R9ZeGIRsnUYnwmaZi77ZZiDqv4MsC3leoPwFAAD//wMAUEsBAi0AFAAGAAgA&#10;AAAhALaDOJL+AAAA4QEAABMAAAAAAAAAAAAAAAAAAAAAAFtDb250ZW50X1R5cGVzXS54bWxQSwEC&#10;LQAUAAYACAAAACEAOP0h/9YAAACUAQAACwAAAAAAAAAAAAAAAAAvAQAAX3JlbHMvLnJlbHNQSwEC&#10;LQAUAAYACAAAACEAxt3QJiMCAAA/BAAADgAAAAAAAAAAAAAAAAAuAgAAZHJzL2Uyb0RvYy54bWxQ&#10;SwECLQAUAAYACAAAACEAW99q8dsAAAAIAQAADwAAAAAAAAAAAAAAAAB9BAAAZHJzL2Rvd25yZXYu&#10;eG1sUEsFBgAAAAAEAAQA8wAAAIUFAAAAAA==&#10;"/>
                  </w:pict>
                </mc:Fallback>
              </mc:AlternateContent>
            </w:r>
            <w:r w:rsidRPr="00C73936">
              <w:rPr>
                <w:rFonts w:ascii="Times New Roman" w:hAnsi="Times New Roman"/>
                <w:b/>
                <w:noProof/>
                <w:sz w:val="26"/>
                <w:lang w:val="nl-NL"/>
              </w:rPr>
              <w:t>BỘ TƯ PHÁP</w:t>
            </w:r>
          </w:p>
          <w:p w:rsidR="00BC0A7E" w:rsidRPr="00C73936" w:rsidRDefault="00BC0A7E" w:rsidP="000530E6">
            <w:pPr>
              <w:spacing w:before="60" w:after="60"/>
              <w:jc w:val="center"/>
              <w:rPr>
                <w:rFonts w:ascii="Times New Roman" w:hAnsi="Times New Roman"/>
                <w:b/>
                <w:lang w:val="nl-NL"/>
              </w:rPr>
            </w:pPr>
          </w:p>
          <w:p w:rsidR="00BC0A7E" w:rsidRPr="00C73936" w:rsidRDefault="00BC0A7E" w:rsidP="000530E6">
            <w:pPr>
              <w:pStyle w:val="Heading3"/>
              <w:rPr>
                <w:color w:val="auto"/>
                <w:szCs w:val="28"/>
                <w:lang w:val="nl-NL"/>
              </w:rPr>
            </w:pPr>
          </w:p>
          <w:p w:rsidR="00BC0A7E" w:rsidRPr="00C73936" w:rsidRDefault="00BC0A7E" w:rsidP="000530E6">
            <w:pPr>
              <w:jc w:val="both"/>
              <w:rPr>
                <w:rFonts w:ascii="Times New Roman" w:hAnsi="Times New Roman"/>
                <w:b/>
                <w:sz w:val="28"/>
                <w:szCs w:val="28"/>
                <w:lang w:val="nl-NL"/>
              </w:rPr>
            </w:pPr>
            <w:r w:rsidRPr="00C73936">
              <w:rPr>
                <w:rFonts w:ascii="Times New Roman" w:hAnsi="Times New Roman"/>
                <w:noProof/>
                <w:sz w:val="28"/>
                <w:szCs w:val="28"/>
                <w:lang w:val="nl-NL"/>
              </w:rPr>
              <w:t>Số:         /BC-BTP</w:t>
            </w:r>
          </w:p>
        </w:tc>
        <w:tc>
          <w:tcPr>
            <w:tcW w:w="7258" w:type="dxa"/>
          </w:tcPr>
          <w:p w:rsidR="00BC0A7E" w:rsidRPr="00C73936" w:rsidRDefault="00BC0A7E" w:rsidP="000530E6">
            <w:pPr>
              <w:spacing w:before="40" w:after="40"/>
              <w:ind w:left="1480"/>
              <w:jc w:val="center"/>
              <w:rPr>
                <w:rFonts w:ascii="Times New Roman" w:hAnsi="Times New Roman"/>
                <w:b/>
                <w:sz w:val="26"/>
                <w:lang w:val="nl-NL"/>
              </w:rPr>
            </w:pPr>
            <w:r w:rsidRPr="00C73936">
              <w:rPr>
                <w:rFonts w:ascii="Times New Roman" w:hAnsi="Times New Roman"/>
                <w:b/>
                <w:sz w:val="26"/>
                <w:lang w:val="nl-NL"/>
              </w:rPr>
              <w:t>CỘNG HÒA XÃ HỘI CHỦ NGHĨA VIỆT NAM</w:t>
            </w:r>
          </w:p>
          <w:p w:rsidR="00BC0A7E" w:rsidRPr="00C73936" w:rsidRDefault="00BC0A7E" w:rsidP="000530E6">
            <w:pPr>
              <w:spacing w:before="40" w:after="40"/>
              <w:ind w:left="1480"/>
              <w:jc w:val="center"/>
              <w:rPr>
                <w:rFonts w:ascii="Times New Roman" w:hAnsi="Times New Roman"/>
                <w:b/>
                <w:lang w:val="nl-NL"/>
              </w:rPr>
            </w:pPr>
            <w:r w:rsidRPr="00C73936">
              <w:rPr>
                <w:rFonts w:ascii="Times New Roman" w:hAnsi="Times New Roman"/>
                <w:b/>
                <w:lang w:val="nl-NL"/>
              </w:rPr>
              <w:t>Độc lập - Tự do - Hạnh phúc</w:t>
            </w:r>
          </w:p>
          <w:p w:rsidR="00BC0A7E" w:rsidRPr="00C73936" w:rsidRDefault="00BC0A7E" w:rsidP="000530E6">
            <w:pPr>
              <w:pStyle w:val="Heading2"/>
              <w:spacing w:before="60" w:after="60"/>
              <w:ind w:left="1480"/>
              <w:jc w:val="center"/>
              <w:rPr>
                <w:rFonts w:ascii="Times New Roman" w:hAnsi="Times New Roman" w:cs="Times New Roman"/>
                <w:color w:val="auto"/>
                <w:szCs w:val="28"/>
                <w:lang w:val="nl-NL"/>
              </w:rPr>
            </w:pPr>
            <w:r w:rsidRPr="00C73936">
              <w:rPr>
                <w:rFonts w:ascii="Times New Roman" w:hAnsi="Times New Roman" w:cs="Times New Roman"/>
                <w:noProof/>
                <w:color w:val="auto"/>
              </w:rPr>
              <mc:AlternateContent>
                <mc:Choice Requires="wps">
                  <w:drawing>
                    <wp:anchor distT="4294967294" distB="4294967294" distL="114300" distR="114300" simplePos="0" relativeHeight="251660288" behindDoc="0" locked="0" layoutInCell="1" allowOverlap="1" wp14:anchorId="64326FE3" wp14:editId="7DFB43A8">
                      <wp:simplePos x="0" y="0"/>
                      <wp:positionH relativeFrom="column">
                        <wp:posOffset>1630680</wp:posOffset>
                      </wp:positionH>
                      <wp:positionV relativeFrom="paragraph">
                        <wp:posOffset>6985</wp:posOffset>
                      </wp:positionV>
                      <wp:extent cx="2133600" cy="0"/>
                      <wp:effectExtent l="8890" t="6985" r="1016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584C2"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8.4pt,.55pt" to="296.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6f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hpEgH&#10;Ldp7S0TTelRqpUBAbdEs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XAgnI2QAAAAcBAAAPAAAAZHJzL2Rvd25yZXYueG1sTI5BT8JAEEbv&#10;JvyHzZB4IbKlBqK1W2LU3ryIGq9Dd2gburOlu0D11zt60ePLm3zz8vXoOnWiIbSeDSzmCSjiytuW&#10;awNvr+XVDagQkS12nsnAJwVYF5OLHDPrz/xCp02slYxwyNBAE2OfaR2qhhyGue+Jxe384DAKDrW2&#10;A55l3HU6TZKVdtiyfGiwp4eGqv3m6AyE8p0O5desmiUf17Wn9PD4/ITGXE7H+ztQkcb4dww/+ZIO&#10;hTRt/ZFtUJ2BdLmS9ChiAUr88jYV3v6yLnL9v7/4BgAA//8DAFBLAQItABQABgAIAAAAIQC2gziS&#10;/gAAAOEBAAATAAAAAAAAAAAAAAAAAAAAAABbQ29udGVudF9UeXBlc10ueG1sUEsBAi0AFAAGAAgA&#10;AAAhADj9If/WAAAAlAEAAAsAAAAAAAAAAAAAAAAALwEAAF9yZWxzLy5yZWxzUEsBAi0AFAAGAAgA&#10;AAAhADVQ3p8dAgAANgQAAA4AAAAAAAAAAAAAAAAALgIAAGRycy9lMm9Eb2MueG1sUEsBAi0AFAAG&#10;AAgAAAAhABcCCcjZAAAABwEAAA8AAAAAAAAAAAAAAAAAdwQAAGRycy9kb3ducmV2LnhtbFBLBQYA&#10;AAAABAAEAPMAAAB9BQAAAAA=&#10;"/>
                  </w:pict>
                </mc:Fallback>
              </mc:AlternateContent>
            </w:r>
          </w:p>
          <w:p w:rsidR="00BC0A7E" w:rsidRPr="00C73936" w:rsidRDefault="00BC0A7E" w:rsidP="000530E6">
            <w:pPr>
              <w:pStyle w:val="Heading2"/>
              <w:spacing w:before="60" w:after="60"/>
              <w:ind w:left="1480"/>
              <w:jc w:val="center"/>
              <w:rPr>
                <w:rFonts w:ascii="Times New Roman" w:hAnsi="Times New Roman" w:cs="Times New Roman"/>
                <w:i/>
                <w:color w:val="auto"/>
                <w:sz w:val="28"/>
                <w:szCs w:val="28"/>
                <w:lang w:val="nl-NL"/>
              </w:rPr>
            </w:pPr>
            <w:r w:rsidRPr="00C73936">
              <w:rPr>
                <w:rFonts w:ascii="Times New Roman" w:hAnsi="Times New Roman" w:cs="Times New Roman"/>
                <w:i/>
                <w:color w:val="auto"/>
                <w:sz w:val="28"/>
                <w:szCs w:val="28"/>
                <w:lang w:val="nl-NL"/>
              </w:rPr>
              <w:t>Hà Nội, ngày     tháng 12 năm 2016</w:t>
            </w:r>
          </w:p>
        </w:tc>
      </w:tr>
    </w:tbl>
    <w:p w:rsidR="00BC0A7E" w:rsidRPr="00C73936" w:rsidRDefault="00BC0A7E" w:rsidP="00BC0A7E">
      <w:pPr>
        <w:spacing w:before="120" w:after="120"/>
        <w:jc w:val="center"/>
        <w:rPr>
          <w:rFonts w:ascii="Times New Roman" w:hAnsi="Times New Roman"/>
          <w:b/>
          <w:sz w:val="32"/>
          <w:szCs w:val="32"/>
          <w:lang w:val="nl-NL"/>
        </w:rPr>
      </w:pPr>
      <w:r w:rsidRPr="00C73936">
        <w:rPr>
          <w:rFonts w:ascii="Times New Roman" w:hAnsi="Times New Roman"/>
          <w:b/>
          <w:sz w:val="32"/>
          <w:szCs w:val="32"/>
          <w:lang w:val="nl-NL"/>
        </w:rPr>
        <w:t>BÁO CÁO</w:t>
      </w:r>
    </w:p>
    <w:p w:rsidR="00BC0A7E" w:rsidRPr="00C73936" w:rsidRDefault="00BC0A7E" w:rsidP="00BC0A7E">
      <w:pPr>
        <w:jc w:val="center"/>
        <w:rPr>
          <w:rFonts w:ascii="Times New Roman" w:hAnsi="Times New Roman"/>
          <w:b/>
          <w:sz w:val="28"/>
          <w:szCs w:val="28"/>
          <w:lang w:val="nl-NL"/>
        </w:rPr>
      </w:pPr>
      <w:r w:rsidRPr="00C73936">
        <w:rPr>
          <w:rFonts w:ascii="Times New Roman" w:hAnsi="Times New Roman"/>
          <w:b/>
          <w:szCs w:val="32"/>
          <w:lang w:val="nl-NL"/>
        </w:rPr>
        <w:t xml:space="preserve"> </w:t>
      </w:r>
      <w:r w:rsidRPr="00C73936">
        <w:rPr>
          <w:rFonts w:ascii="Times New Roman" w:hAnsi="Times New Roman"/>
          <w:b/>
          <w:sz w:val="28"/>
          <w:szCs w:val="28"/>
          <w:lang w:val="nl-NL"/>
        </w:rPr>
        <w:t xml:space="preserve">Tổng kết công tác tư pháp năm 2016 </w:t>
      </w:r>
    </w:p>
    <w:p w:rsidR="00BC0A7E" w:rsidRPr="00C73936" w:rsidRDefault="00BC0A7E" w:rsidP="00BC0A7E">
      <w:pPr>
        <w:jc w:val="center"/>
        <w:rPr>
          <w:rFonts w:ascii="Times New Roman" w:hAnsi="Times New Roman"/>
          <w:b/>
          <w:sz w:val="28"/>
          <w:szCs w:val="28"/>
          <w:lang w:val="nl-NL"/>
        </w:rPr>
      </w:pPr>
      <w:r w:rsidRPr="00C73936">
        <w:rPr>
          <w:rFonts w:ascii="Times New Roman" w:hAnsi="Times New Roman"/>
          <w:b/>
          <w:sz w:val="28"/>
          <w:szCs w:val="28"/>
          <w:lang w:val="nl-NL"/>
        </w:rPr>
        <w:t>và nhiệm vụ, giải pháp chủ yếu công tác năm 2017</w:t>
      </w:r>
    </w:p>
    <w:p w:rsidR="00BC0A7E" w:rsidRPr="00C73936" w:rsidRDefault="00BC0A7E" w:rsidP="00BC0A7E">
      <w:pPr>
        <w:spacing w:before="60" w:after="60"/>
        <w:jc w:val="both"/>
        <w:rPr>
          <w:rFonts w:ascii="Times New Roman" w:hAnsi="Times New Roman"/>
          <w:b/>
          <w:lang w:val="nl-NL"/>
        </w:rPr>
      </w:pPr>
      <w:r w:rsidRPr="00C73936">
        <w:rPr>
          <w:rFonts w:ascii="Times New Roman" w:hAnsi="Times New Roman"/>
          <w:noProof/>
        </w:rPr>
        <mc:AlternateContent>
          <mc:Choice Requires="wps">
            <w:drawing>
              <wp:anchor distT="4294967294" distB="4294967294" distL="114300" distR="114300" simplePos="0" relativeHeight="251659264" behindDoc="0" locked="0" layoutInCell="1" allowOverlap="1" wp14:anchorId="2B5F8F53" wp14:editId="0C0A3068">
                <wp:simplePos x="0" y="0"/>
                <wp:positionH relativeFrom="column">
                  <wp:posOffset>1786255</wp:posOffset>
                </wp:positionH>
                <wp:positionV relativeFrom="paragraph">
                  <wp:posOffset>111760</wp:posOffset>
                </wp:positionV>
                <wp:extent cx="2247900" cy="0"/>
                <wp:effectExtent l="8890" t="12065" r="1016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32E59"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65pt,8.8pt" to="317.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U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M8qdF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B17du3AAAAAkBAAAPAAAAZHJzL2Rvd25yZXYueG1sTI9BT4NAEIXv&#10;Jv6HzZh4adqlEGmDLI1RuXmxarxOYQQiO0vZbYv+esf0oMd578ub9/LNZHt1pNF3jg0sFxEo4srV&#10;HTcGXl/K+RqUD8g19o7JwBd52BSXFzlmtTvxMx23oVESwj5DA20IQ6a1r1qy6BduIBbvw40Wg5xj&#10;o+sRTxJuex1HUaotdiwfWhzovqXqc3uwBnz5Rvvye1bNovekcRTvH54e0Zjrq+nuFlSgKfzB8Ftf&#10;qkMhnXbuwLVXvYF4vUwEFWOVghIgTW5E2J0FXeT6/4LiBwAA//8DAFBLAQItABQABgAIAAAAIQC2&#10;gziS/gAAAOEBAAATAAAAAAAAAAAAAAAAAAAAAABbQ29udGVudF9UeXBlc10ueG1sUEsBAi0AFAAG&#10;AAgAAAAhADj9If/WAAAAlAEAAAsAAAAAAAAAAAAAAAAALwEAAF9yZWxzLy5yZWxzUEsBAi0AFAAG&#10;AAgAAAAhABIh1RcdAgAANgQAAA4AAAAAAAAAAAAAAAAALgIAAGRycy9lMm9Eb2MueG1sUEsBAi0A&#10;FAAGAAgAAAAhAEHXt27cAAAACQEAAA8AAAAAAAAAAAAAAAAAdwQAAGRycy9kb3ducmV2LnhtbFBL&#10;BQYAAAAABAAEAPMAAACABQAAAAA=&#10;"/>
            </w:pict>
          </mc:Fallback>
        </mc:AlternateContent>
      </w:r>
    </w:p>
    <w:p w:rsidR="00BC0A7E" w:rsidRPr="0036640A" w:rsidRDefault="00BC0A7E" w:rsidP="00D8029D">
      <w:pPr>
        <w:spacing w:before="120" w:after="120"/>
        <w:ind w:firstLine="567"/>
        <w:jc w:val="both"/>
        <w:rPr>
          <w:rFonts w:ascii="Times New Roman" w:hAnsi="Times New Roman"/>
          <w:spacing w:val="-2"/>
          <w:sz w:val="28"/>
          <w:szCs w:val="28"/>
          <w:lang w:val="nb-NO"/>
        </w:rPr>
      </w:pPr>
      <w:r w:rsidRPr="0036640A">
        <w:rPr>
          <w:rFonts w:ascii="Times New Roman" w:hAnsi="Times New Roman"/>
          <w:spacing w:val="-2"/>
          <w:sz w:val="28"/>
          <w:szCs w:val="28"/>
          <w:lang w:val="nl-NL"/>
        </w:rPr>
        <w:t xml:space="preserve">Năm 2016, trong bối cảnh </w:t>
      </w:r>
      <w:r w:rsidRPr="0036640A">
        <w:rPr>
          <w:rFonts w:ascii="Times New Roman" w:hAnsi="Times New Roman"/>
          <w:spacing w:val="-2"/>
          <w:sz w:val="28"/>
          <w:szCs w:val="28"/>
        </w:rPr>
        <w:t xml:space="preserve">tăng trưởng kinh tế, thương mại toàn cầu thấp hơn dự báo; tình hình biển Đông tiếp tục diễn biến phức tạp; biến đổi khí hậu diễn biến bất thường, nhanh hơn dự báo; ở trong nước, thiên tai, bão, lũ, hạn hán, xâm nhập mặn, sự cố ô nhiễm môi trường biển,.. đã tác động xấu đến phát triển kinh tế nước ta, gây khó khăn rất lớn cho sản xuất và đời sống người dân. Nhưng với sự lãnh đạo, chỉ đạo của Đảng, Nhà nước; sự lãnh đạo, chỉ đạo, điều hành quyết liệt của Chính phủ cùng với nỗ lực của cả hệ thống chính trị, </w:t>
      </w:r>
      <w:r w:rsidRPr="0036640A">
        <w:rPr>
          <w:rFonts w:ascii="Times New Roman" w:hAnsi="Times New Roman"/>
          <w:spacing w:val="-2"/>
          <w:sz w:val="28"/>
          <w:szCs w:val="28"/>
          <w:lang w:val="nb-NO"/>
        </w:rPr>
        <w:t>hầu hết các lĩnh vực kinh tế, văn hóa, xã hội, quốc phòng, an ninh, đối ngoại đã đạt được những kết quả tích cực</w:t>
      </w:r>
      <w:r w:rsidRPr="0036640A">
        <w:rPr>
          <w:rFonts w:ascii="Times New Roman" w:hAnsi="Times New Roman"/>
          <w:spacing w:val="-2"/>
          <w:sz w:val="28"/>
          <w:szCs w:val="28"/>
        </w:rPr>
        <w:t xml:space="preserve">. </w:t>
      </w:r>
    </w:p>
    <w:p w:rsidR="002E059C" w:rsidRDefault="002E059C" w:rsidP="00D8029D">
      <w:pPr>
        <w:spacing w:before="120" w:after="120"/>
        <w:ind w:firstLine="567"/>
        <w:jc w:val="both"/>
        <w:rPr>
          <w:rFonts w:ascii="Times New Roman" w:hAnsi="Times New Roman"/>
          <w:sz w:val="28"/>
          <w:szCs w:val="28"/>
          <w:lang w:val="nl-NL"/>
        </w:rPr>
      </w:pPr>
      <w:r>
        <w:rPr>
          <w:rFonts w:ascii="Times New Roman" w:hAnsi="Times New Roman"/>
          <w:sz w:val="28"/>
          <w:szCs w:val="28"/>
          <w:lang w:val="nl-NL"/>
        </w:rPr>
        <w:t>Đối với công tác tư pháp, t</w:t>
      </w:r>
      <w:r w:rsidR="00BC0A7E" w:rsidRPr="0036640A">
        <w:rPr>
          <w:rFonts w:ascii="Times New Roman" w:hAnsi="Times New Roman"/>
          <w:spacing w:val="-4"/>
          <w:sz w:val="28"/>
          <w:szCs w:val="28"/>
          <w:lang w:val="nb-NO"/>
        </w:rPr>
        <w:t xml:space="preserve">hực hiện Nghị quyết số 01/NQ-CP của Chính phủ, ngay từ đầu năm, Bộ Tư pháp đã ban hành Chương trình hành động của ngành Tư pháp và tổ chức triển khai thực hiện, trong đó tập trung chỉ đạo 10 nhóm nhiệm vụ </w:t>
      </w:r>
      <w:r w:rsidR="00ED3427" w:rsidRPr="0036640A">
        <w:rPr>
          <w:rFonts w:ascii="Times New Roman" w:hAnsi="Times New Roman"/>
          <w:spacing w:val="-4"/>
          <w:sz w:val="28"/>
          <w:szCs w:val="28"/>
          <w:lang w:val="nb-NO"/>
        </w:rPr>
        <w:t>lớn</w:t>
      </w:r>
      <w:r w:rsidR="00BC0A7E" w:rsidRPr="0036640A">
        <w:rPr>
          <w:rFonts w:ascii="Times New Roman" w:hAnsi="Times New Roman"/>
          <w:spacing w:val="-4"/>
          <w:sz w:val="28"/>
          <w:szCs w:val="28"/>
          <w:lang w:val="nb-NO"/>
        </w:rPr>
        <w:t xml:space="preserve">, với 86 nhiệm vụ của Bộ Tư pháp, 32 nhiệm vụ của các Bộ, cơ quan ngang Bộ, cơ quan thuộc Chính phủ và 45 nhiệm vụ của Uỷ ban nhân dân (UBND) các tỉnh, thành phố trực thuộc Trung ương. </w:t>
      </w:r>
      <w:r>
        <w:rPr>
          <w:rFonts w:ascii="Times New Roman" w:hAnsi="Times New Roman"/>
          <w:spacing w:val="-4"/>
          <w:sz w:val="28"/>
          <w:szCs w:val="28"/>
          <w:lang w:val="nb-NO"/>
        </w:rPr>
        <w:t xml:space="preserve">Trên cơ sở đó, </w:t>
      </w:r>
      <w:r>
        <w:rPr>
          <w:rFonts w:ascii="Times New Roman" w:hAnsi="Times New Roman"/>
          <w:sz w:val="28"/>
          <w:szCs w:val="28"/>
          <w:lang w:val="nl-NL"/>
        </w:rPr>
        <w:t>Bộ, N</w:t>
      </w:r>
      <w:r w:rsidRPr="00C73936">
        <w:rPr>
          <w:rFonts w:ascii="Times New Roman" w:hAnsi="Times New Roman"/>
          <w:sz w:val="28"/>
          <w:szCs w:val="28"/>
          <w:lang w:val="nl-NL"/>
        </w:rPr>
        <w:t xml:space="preserve">gành Tư pháp </w:t>
      </w:r>
      <w:r>
        <w:rPr>
          <w:rFonts w:ascii="Times New Roman" w:hAnsi="Times New Roman"/>
          <w:sz w:val="28"/>
          <w:szCs w:val="28"/>
          <w:lang w:val="nl-NL"/>
        </w:rPr>
        <w:t>c</w:t>
      </w:r>
      <w:r w:rsidRPr="00C73936">
        <w:rPr>
          <w:rFonts w:ascii="Times New Roman" w:hAnsi="Times New Roman"/>
          <w:sz w:val="28"/>
          <w:szCs w:val="28"/>
          <w:lang w:val="nl-NL"/>
        </w:rPr>
        <w:t xml:space="preserve">ùng với các </w:t>
      </w:r>
      <w:r>
        <w:rPr>
          <w:rFonts w:ascii="Times New Roman" w:hAnsi="Times New Roman"/>
          <w:sz w:val="28"/>
          <w:szCs w:val="28"/>
          <w:lang w:val="nl-NL"/>
        </w:rPr>
        <w:t>B</w:t>
      </w:r>
      <w:r w:rsidRPr="00C73936">
        <w:rPr>
          <w:rFonts w:ascii="Times New Roman" w:hAnsi="Times New Roman"/>
          <w:sz w:val="28"/>
          <w:szCs w:val="28"/>
          <w:lang w:val="nl-NL"/>
        </w:rPr>
        <w:t xml:space="preserve">ộ, ngành và các tỉnh, thành phố trực thuộc Trung ương đã nỗ lực vượt khó, hoàn thành các nhiệm vụ chính trị được giao, góp phần quan trọng vào các thành tựu chung về kinh tế - xã hội, quốc phòng - an ninh và đối ngoại của đất nước. </w:t>
      </w:r>
    </w:p>
    <w:p w:rsidR="00BC0A7E" w:rsidRPr="0036640A" w:rsidRDefault="002E059C" w:rsidP="00D8029D">
      <w:pPr>
        <w:spacing w:before="80" w:after="80"/>
        <w:ind w:firstLine="567"/>
        <w:jc w:val="both"/>
        <w:rPr>
          <w:rFonts w:ascii="Times New Roman" w:hAnsi="Times New Roman"/>
          <w:spacing w:val="-4"/>
          <w:sz w:val="28"/>
          <w:szCs w:val="28"/>
          <w:lang w:val="nb-NO"/>
        </w:rPr>
      </w:pPr>
      <w:r>
        <w:rPr>
          <w:rFonts w:ascii="Times New Roman" w:hAnsi="Times New Roman"/>
          <w:spacing w:val="-4"/>
          <w:sz w:val="28"/>
          <w:szCs w:val="28"/>
          <w:lang w:val="nb-NO"/>
        </w:rPr>
        <w:t>Tổng kết công tác tư pháp năm 2016, toàn Ngành nghiêm túc</w:t>
      </w:r>
      <w:r w:rsidR="00BC0A7E" w:rsidRPr="0036640A">
        <w:rPr>
          <w:rFonts w:ascii="Times New Roman" w:hAnsi="Times New Roman"/>
          <w:spacing w:val="-4"/>
          <w:sz w:val="28"/>
          <w:szCs w:val="28"/>
          <w:lang w:val="nb-NO"/>
        </w:rPr>
        <w:t xml:space="preserve"> đánh giá </w:t>
      </w:r>
      <w:r>
        <w:rPr>
          <w:rFonts w:ascii="Times New Roman" w:hAnsi="Times New Roman"/>
          <w:spacing w:val="-4"/>
          <w:sz w:val="28"/>
          <w:szCs w:val="28"/>
          <w:lang w:val="nb-NO"/>
        </w:rPr>
        <w:t>kết quả</w:t>
      </w:r>
      <w:r w:rsidR="00BC0A7E" w:rsidRPr="0036640A">
        <w:rPr>
          <w:rFonts w:ascii="Times New Roman" w:hAnsi="Times New Roman"/>
          <w:spacing w:val="-4"/>
          <w:sz w:val="28"/>
          <w:szCs w:val="28"/>
          <w:lang w:val="nb-NO"/>
        </w:rPr>
        <w:t xml:space="preserve"> triển khai các nhiệm vụ, làm rõ những hạn chế, yếu kém và nguyên nhân, để từ đó xác định phương hướng, nhiệm vụ, giải pháp chủ yếu của công tác tư pháp năm 2017.</w:t>
      </w:r>
    </w:p>
    <w:p w:rsidR="00BC0A7E" w:rsidRPr="00C73936" w:rsidRDefault="00BC0A7E" w:rsidP="00D8029D">
      <w:pPr>
        <w:spacing w:before="120" w:after="120"/>
        <w:ind w:firstLine="567"/>
        <w:jc w:val="center"/>
        <w:rPr>
          <w:rFonts w:ascii="Times New Roman" w:hAnsi="Times New Roman"/>
          <w:b/>
          <w:sz w:val="28"/>
          <w:szCs w:val="28"/>
          <w:lang w:val="da-DK"/>
        </w:rPr>
      </w:pPr>
      <w:r w:rsidRPr="00C73936">
        <w:rPr>
          <w:rFonts w:ascii="Times New Roman" w:hAnsi="Times New Roman"/>
          <w:b/>
          <w:sz w:val="28"/>
          <w:szCs w:val="28"/>
          <w:lang w:val="da-DK"/>
        </w:rPr>
        <w:t>Phần thứ nhất:</w:t>
      </w:r>
    </w:p>
    <w:p w:rsidR="00BC0A7E" w:rsidRPr="00C73936" w:rsidRDefault="00BC0A7E" w:rsidP="00D8029D">
      <w:pPr>
        <w:spacing w:before="120" w:after="120"/>
        <w:ind w:firstLine="567"/>
        <w:jc w:val="center"/>
        <w:rPr>
          <w:rFonts w:ascii="Times New Roman" w:hAnsi="Times New Roman"/>
          <w:b/>
          <w:sz w:val="28"/>
          <w:szCs w:val="28"/>
          <w:lang w:val="da-DK"/>
        </w:rPr>
      </w:pPr>
      <w:r w:rsidRPr="00C73936">
        <w:rPr>
          <w:rFonts w:ascii="Times New Roman" w:hAnsi="Times New Roman"/>
          <w:b/>
          <w:sz w:val="28"/>
          <w:szCs w:val="28"/>
          <w:lang w:val="da-DK"/>
        </w:rPr>
        <w:t>TÌNH HÌNH CÔNG TÁC TƯ PHÁP NĂM 2016</w:t>
      </w:r>
    </w:p>
    <w:p w:rsidR="00BC0A7E" w:rsidRPr="00C73936" w:rsidRDefault="00BC0A7E" w:rsidP="00D8029D">
      <w:pPr>
        <w:spacing w:before="120" w:after="120"/>
        <w:ind w:firstLine="567"/>
        <w:rPr>
          <w:rFonts w:ascii="Times New Roman" w:hAnsi="Times New Roman"/>
          <w:b/>
          <w:sz w:val="28"/>
          <w:szCs w:val="28"/>
          <w:lang w:val="nb-NO"/>
        </w:rPr>
      </w:pPr>
      <w:r w:rsidRPr="00C73936">
        <w:rPr>
          <w:rFonts w:ascii="Times New Roman" w:hAnsi="Times New Roman"/>
          <w:b/>
          <w:sz w:val="28"/>
          <w:szCs w:val="28"/>
          <w:lang w:val="nb-NO"/>
        </w:rPr>
        <w:t>I. CÔNG TÁC CHỈ ĐẠO, ĐIỀU HÀNH</w:t>
      </w:r>
    </w:p>
    <w:p w:rsidR="000363FD" w:rsidRPr="000363FD" w:rsidRDefault="000363FD" w:rsidP="00D8029D">
      <w:pPr>
        <w:spacing w:before="120" w:after="120"/>
        <w:ind w:firstLine="567"/>
        <w:jc w:val="both"/>
        <w:rPr>
          <w:rFonts w:ascii="Times New Roman" w:hAnsi="Times New Roman"/>
          <w:b/>
          <w:sz w:val="28"/>
          <w:szCs w:val="28"/>
          <w:lang w:val="nb-NO"/>
        </w:rPr>
      </w:pPr>
      <w:r w:rsidRPr="000363FD">
        <w:rPr>
          <w:rFonts w:ascii="Times New Roman" w:hAnsi="Times New Roman"/>
          <w:b/>
          <w:sz w:val="28"/>
          <w:szCs w:val="28"/>
          <w:lang w:val="nb-NO"/>
        </w:rPr>
        <w:t>1. Kết quả</w:t>
      </w:r>
    </w:p>
    <w:p w:rsidR="00BC0A7E" w:rsidRPr="00C73936" w:rsidRDefault="00BC0A7E" w:rsidP="00D8029D">
      <w:pPr>
        <w:spacing w:before="120" w:after="120"/>
        <w:ind w:firstLine="567"/>
        <w:jc w:val="both"/>
        <w:rPr>
          <w:rFonts w:ascii="Times New Roman" w:hAnsi="Times New Roman"/>
          <w:sz w:val="28"/>
          <w:szCs w:val="28"/>
          <w:lang w:val="nb-NO"/>
        </w:rPr>
      </w:pPr>
      <w:r w:rsidRPr="00C73936">
        <w:rPr>
          <w:rFonts w:ascii="Times New Roman" w:hAnsi="Times New Roman"/>
          <w:sz w:val="28"/>
          <w:szCs w:val="28"/>
          <w:lang w:val="nb-NO"/>
        </w:rPr>
        <w:t xml:space="preserve">Năm 2016, công tác chỉ đạo, điều hành của Bộ, Ngành </w:t>
      </w:r>
      <w:r w:rsidR="000F2083" w:rsidRPr="00C73936">
        <w:rPr>
          <w:rFonts w:ascii="Times New Roman" w:hAnsi="Times New Roman"/>
          <w:sz w:val="28"/>
          <w:szCs w:val="28"/>
          <w:lang w:val="nb-NO"/>
        </w:rPr>
        <w:t xml:space="preserve">tiếp tục </w:t>
      </w:r>
      <w:r w:rsidRPr="00C73936">
        <w:rPr>
          <w:rFonts w:ascii="Times New Roman" w:hAnsi="Times New Roman"/>
          <w:sz w:val="28"/>
          <w:szCs w:val="28"/>
          <w:lang w:val="nb-NO"/>
        </w:rPr>
        <w:t xml:space="preserve">bám sát với công tác chỉ đạo, điều hành phát triển kinh tế - xã hội của Quốc hội, Chính phủ và chính quyền các tỉnh, thành phố trực thuộc Trung ương. </w:t>
      </w:r>
      <w:r w:rsidR="002E059C">
        <w:rPr>
          <w:rFonts w:ascii="Times New Roman" w:hAnsi="Times New Roman"/>
          <w:sz w:val="28"/>
          <w:szCs w:val="28"/>
          <w:lang w:val="nb-NO"/>
        </w:rPr>
        <w:t>C</w:t>
      </w:r>
      <w:r w:rsidRPr="00C73936">
        <w:rPr>
          <w:rFonts w:ascii="Times New Roman" w:hAnsi="Times New Roman"/>
          <w:sz w:val="28"/>
          <w:szCs w:val="28"/>
          <w:lang w:val="nb-NO"/>
        </w:rPr>
        <w:t xml:space="preserve">ác Bộ, ngành, địa phương đã kịp thời ban hành, phê duyệt </w:t>
      </w:r>
      <w:r w:rsidR="00A875AF" w:rsidRPr="00C73936">
        <w:rPr>
          <w:rFonts w:ascii="Times New Roman" w:hAnsi="Times New Roman"/>
          <w:sz w:val="28"/>
          <w:szCs w:val="28"/>
          <w:lang w:val="nb-NO"/>
        </w:rPr>
        <w:t xml:space="preserve">và chỉ đạo tổ chức thực hiện hiệu quả </w:t>
      </w:r>
      <w:r w:rsidRPr="00C73936">
        <w:rPr>
          <w:rFonts w:ascii="Times New Roman" w:hAnsi="Times New Roman"/>
          <w:sz w:val="28"/>
          <w:szCs w:val="28"/>
          <w:lang w:val="nb-NO"/>
        </w:rPr>
        <w:t>kế hoạch công tác tư pháp/pháp chế của cơ quan, địa phương.</w:t>
      </w:r>
    </w:p>
    <w:p w:rsidR="00BC0A7E" w:rsidRPr="00C73936" w:rsidRDefault="00BC0A7E" w:rsidP="00D8029D">
      <w:pPr>
        <w:spacing w:before="120" w:after="120"/>
        <w:ind w:firstLine="567"/>
        <w:jc w:val="both"/>
        <w:rPr>
          <w:rFonts w:ascii="Times New Roman" w:hAnsi="Times New Roman"/>
          <w:sz w:val="28"/>
          <w:szCs w:val="28"/>
        </w:rPr>
      </w:pPr>
      <w:r w:rsidRPr="00C73936">
        <w:rPr>
          <w:rFonts w:ascii="Times New Roman" w:hAnsi="Times New Roman"/>
          <w:sz w:val="28"/>
          <w:szCs w:val="28"/>
          <w:lang w:val="nb-NO"/>
        </w:rPr>
        <w:t>-</w:t>
      </w:r>
      <w:r w:rsidRPr="00C73936">
        <w:rPr>
          <w:rFonts w:ascii="Times New Roman" w:hAnsi="Times New Roman"/>
          <w:i/>
          <w:sz w:val="28"/>
          <w:szCs w:val="28"/>
          <w:lang w:val="nb-NO"/>
        </w:rPr>
        <w:t xml:space="preserve"> </w:t>
      </w:r>
      <w:r w:rsidR="000F2083" w:rsidRPr="00C73936">
        <w:rPr>
          <w:rFonts w:ascii="Times New Roman" w:hAnsi="Times New Roman"/>
          <w:sz w:val="28"/>
          <w:szCs w:val="28"/>
          <w:lang w:val="nb-NO"/>
        </w:rPr>
        <w:t>Bộ, Ngành Tư pháp đã kịp thời chỉ đạo triển khai các nhiệm vụ gắn với các sự kiện chính trị - pháp lý quan trọng của đất nước, như: (1) T</w:t>
      </w:r>
      <w:r w:rsidRPr="00C73936">
        <w:rPr>
          <w:rFonts w:ascii="Times New Roman" w:hAnsi="Times New Roman"/>
          <w:spacing w:val="-2"/>
          <w:sz w:val="28"/>
          <w:szCs w:val="28"/>
        </w:rPr>
        <w:t xml:space="preserve">riển khai Nghị quyết </w:t>
      </w:r>
      <w:r w:rsidRPr="00C73936">
        <w:rPr>
          <w:rFonts w:ascii="Times New Roman" w:hAnsi="Times New Roman"/>
          <w:spacing w:val="-2"/>
          <w:sz w:val="28"/>
          <w:szCs w:val="28"/>
        </w:rPr>
        <w:lastRenderedPageBreak/>
        <w:t xml:space="preserve">và các Văn kiện do Đại hội đại biểu </w:t>
      </w:r>
      <w:r w:rsidR="000F2083" w:rsidRPr="00C73936">
        <w:rPr>
          <w:rFonts w:ascii="Times New Roman" w:hAnsi="Times New Roman"/>
          <w:spacing w:val="-2"/>
          <w:sz w:val="28"/>
          <w:szCs w:val="28"/>
        </w:rPr>
        <w:t>toàn quốc lần thứ XII</w:t>
      </w:r>
      <w:r w:rsidR="00A875AF" w:rsidRPr="00C73936">
        <w:rPr>
          <w:rFonts w:ascii="Times New Roman" w:hAnsi="Times New Roman"/>
          <w:spacing w:val="-2"/>
          <w:sz w:val="28"/>
          <w:szCs w:val="28"/>
        </w:rPr>
        <w:t xml:space="preserve"> thông qua </w:t>
      </w:r>
      <w:r w:rsidRPr="00C73936">
        <w:rPr>
          <w:rFonts w:ascii="Times New Roman" w:hAnsi="Times New Roman"/>
          <w:spacing w:val="-2"/>
          <w:sz w:val="28"/>
          <w:szCs w:val="28"/>
        </w:rPr>
        <w:t>tuyên truyền, phổ biến và xây dựng các chương trình, kế hoạch để từng bước cụ thể hóa các chủ trương, chính sách, định hướng trong xây dựng, hoàn thiện thể chế kinh tế thị trường định hướng xã hội chủ nghĩa; xây dựng Nhà nước pháp quyền xã hội chủ nghĩa của Nhân dân, do Nhân dân, vì Nhân dân; về chủ trương chuyển trọng tâm chiến lược từ xây dựng pháp luật sang hoàn thiện và tổ chức thi hành pháp luật được nêu trong Văn kiện</w:t>
      </w:r>
      <w:r w:rsidR="000F2083" w:rsidRPr="00C73936">
        <w:rPr>
          <w:rFonts w:ascii="Times New Roman" w:hAnsi="Times New Roman"/>
          <w:spacing w:val="-2"/>
          <w:sz w:val="28"/>
          <w:szCs w:val="28"/>
        </w:rPr>
        <w:t>; (2)</w:t>
      </w:r>
      <w:r w:rsidRPr="00C73936">
        <w:rPr>
          <w:rFonts w:ascii="Times New Roman" w:hAnsi="Times New Roman"/>
          <w:i/>
          <w:spacing w:val="-2"/>
          <w:sz w:val="28"/>
          <w:szCs w:val="28"/>
          <w:lang w:val="nl-NL"/>
        </w:rPr>
        <w:t xml:space="preserve"> </w:t>
      </w:r>
      <w:r w:rsidR="000F2083" w:rsidRPr="00C73936">
        <w:rPr>
          <w:rFonts w:ascii="Times New Roman" w:hAnsi="Times New Roman"/>
          <w:spacing w:val="-2"/>
          <w:sz w:val="28"/>
          <w:szCs w:val="28"/>
          <w:lang w:val="nl-NL"/>
        </w:rPr>
        <w:t>B</w:t>
      </w:r>
      <w:r w:rsidRPr="00C73936">
        <w:rPr>
          <w:rFonts w:ascii="Times New Roman" w:hAnsi="Times New Roman"/>
          <w:spacing w:val="-2"/>
          <w:sz w:val="28"/>
          <w:szCs w:val="28"/>
          <w:lang w:val="nl-NL"/>
        </w:rPr>
        <w:t>ầu cử đại biểu Quốc hội khóa XIV và đại biểu HĐND các cấp nhiệm kỳ 2016-2021</w:t>
      </w:r>
      <w:r w:rsidR="000F2083" w:rsidRPr="00C73936">
        <w:rPr>
          <w:rFonts w:ascii="Times New Roman" w:hAnsi="Times New Roman"/>
          <w:spacing w:val="-2"/>
          <w:sz w:val="28"/>
          <w:szCs w:val="28"/>
          <w:lang w:val="nl-NL"/>
        </w:rPr>
        <w:t>,</w:t>
      </w:r>
      <w:r w:rsidRPr="00C73936">
        <w:rPr>
          <w:rFonts w:ascii="Times New Roman" w:hAnsi="Times New Roman"/>
          <w:spacing w:val="-2"/>
          <w:sz w:val="28"/>
          <w:szCs w:val="28"/>
          <w:lang w:val="nl-NL"/>
        </w:rPr>
        <w:t xml:space="preserve"> Bộ, Ngành Tư pháp đã tích cực chỉ đạo và </w:t>
      </w:r>
      <w:r w:rsidRPr="00C73936">
        <w:rPr>
          <w:rFonts w:ascii="Times New Roman" w:hAnsi="Times New Roman"/>
          <w:sz w:val="28"/>
          <w:szCs w:val="28"/>
        </w:rPr>
        <w:t>tổ chức thực hiện các đợt cao điểm tuyên truyền phổ biến Luật bầu cử đại biểu Quốc hội và đại biểu Hội đồng nhân dân các cấp đến các tầng lớp nhân dân, qua đó, góp phần vào thành công chung của cuộc bầu cử.</w:t>
      </w:r>
    </w:p>
    <w:p w:rsidR="00BC0A7E" w:rsidRPr="00C73936" w:rsidRDefault="00BC0A7E" w:rsidP="00D8029D">
      <w:pPr>
        <w:spacing w:before="120" w:after="120"/>
        <w:ind w:firstLine="567"/>
        <w:jc w:val="both"/>
        <w:rPr>
          <w:rFonts w:ascii="Times New Roman" w:hAnsi="Times New Roman"/>
          <w:spacing w:val="-3"/>
          <w:sz w:val="28"/>
          <w:szCs w:val="28"/>
          <w:lang w:val="nl-NL"/>
        </w:rPr>
      </w:pPr>
      <w:r w:rsidRPr="00C73936">
        <w:rPr>
          <w:rFonts w:ascii="Times New Roman" w:hAnsi="Times New Roman"/>
          <w:spacing w:val="-3"/>
          <w:sz w:val="28"/>
          <w:szCs w:val="28"/>
        </w:rPr>
        <w:t xml:space="preserve">- </w:t>
      </w:r>
      <w:r w:rsidR="000F2083" w:rsidRPr="00C73936">
        <w:rPr>
          <w:rFonts w:ascii="Times New Roman" w:hAnsi="Times New Roman"/>
          <w:spacing w:val="-3"/>
          <w:sz w:val="28"/>
          <w:szCs w:val="28"/>
        </w:rPr>
        <w:t>Trên cơ sở</w:t>
      </w:r>
      <w:r w:rsidRPr="00C73936">
        <w:rPr>
          <w:rFonts w:ascii="Times New Roman" w:hAnsi="Times New Roman"/>
          <w:spacing w:val="-3"/>
          <w:sz w:val="28"/>
          <w:szCs w:val="28"/>
        </w:rPr>
        <w:t xml:space="preserve"> các công việc trọng tâm theo yêu cầu mới của Chính phủ, Thủ tướng Chính phủ</w:t>
      </w:r>
      <w:r w:rsidR="000F2083" w:rsidRPr="00C73936">
        <w:rPr>
          <w:rFonts w:ascii="Times New Roman" w:hAnsi="Times New Roman"/>
          <w:spacing w:val="-3"/>
          <w:sz w:val="28"/>
          <w:szCs w:val="28"/>
        </w:rPr>
        <w:t>, t</w:t>
      </w:r>
      <w:r w:rsidRPr="00C73936">
        <w:rPr>
          <w:rFonts w:ascii="Times New Roman" w:hAnsi="Times New Roman"/>
          <w:spacing w:val="-3"/>
          <w:sz w:val="28"/>
          <w:szCs w:val="28"/>
        </w:rPr>
        <w:t xml:space="preserve">oàn Ngành đã kịp thời bám sát và hành động với quyết tâm cao nhất, kiên quyết đổi mới theo phương thức lãnh đạo, chỉ đạo của Chính phủ nhiệm kỳ mới về xây dựng Chính phủ kiến tạo, liêm chính và phục vụ nhân dân, trong đó trọng tâm là gỡ bỏ rào cản, hoàn thiện thể chế để giải phóng các nguồn lực phát triển đất nước, kiên quyết loại </w:t>
      </w:r>
      <w:r w:rsidR="004B5229">
        <w:rPr>
          <w:rFonts w:ascii="Times New Roman" w:hAnsi="Times New Roman"/>
          <w:spacing w:val="-3"/>
          <w:sz w:val="28"/>
          <w:szCs w:val="28"/>
        </w:rPr>
        <w:t>bỏ</w:t>
      </w:r>
      <w:r w:rsidRPr="00C73936">
        <w:rPr>
          <w:rFonts w:ascii="Times New Roman" w:hAnsi="Times New Roman"/>
          <w:spacing w:val="-3"/>
          <w:sz w:val="28"/>
          <w:szCs w:val="28"/>
        </w:rPr>
        <w:t xml:space="preserve"> các quy định pháp luật không rõ ràng, không minh bạch. Bộ Tư pháp đã kịp thời ban hành Chương trình hành động </w:t>
      </w:r>
      <w:r w:rsidRPr="00C73936">
        <w:rPr>
          <w:rFonts w:ascii="Times New Roman" w:hAnsi="Times New Roman"/>
          <w:spacing w:val="-3"/>
          <w:sz w:val="28"/>
          <w:szCs w:val="28"/>
          <w:lang w:val="nl-NL"/>
        </w:rPr>
        <w:t>thực hiện Nghị quyết số 19-2016/NQ-CP, Nghị quyết số 35/NQ-CP của Chính phủ với nhiều nhiệm vụ, giải pháp về cải thiện môi trường kinh doanh, tạo điều kiện tối đa cho người dân, doanh nghiệp, nâng cao năng lực cạnh tranh quốc gia.</w:t>
      </w:r>
    </w:p>
    <w:p w:rsidR="00EC1D28" w:rsidRPr="00C73936" w:rsidRDefault="000F2083" w:rsidP="00D8029D">
      <w:pPr>
        <w:spacing w:before="120" w:after="120"/>
        <w:ind w:right="-14" w:firstLine="567"/>
        <w:jc w:val="both"/>
        <w:rPr>
          <w:rFonts w:ascii="Times New Roman" w:hAnsi="Times New Roman"/>
          <w:sz w:val="28"/>
          <w:szCs w:val="28"/>
        </w:rPr>
      </w:pPr>
      <w:r w:rsidRPr="00C73936">
        <w:rPr>
          <w:rFonts w:ascii="Times New Roman" w:hAnsi="Times New Roman"/>
          <w:sz w:val="28"/>
          <w:szCs w:val="28"/>
          <w:lang w:val="nl-NL"/>
        </w:rPr>
        <w:t xml:space="preserve">- </w:t>
      </w:r>
      <w:r w:rsidR="0063759D">
        <w:rPr>
          <w:rFonts w:ascii="Times New Roman" w:hAnsi="Times New Roman"/>
          <w:sz w:val="28"/>
          <w:szCs w:val="28"/>
          <w:lang w:val="nl-NL"/>
        </w:rPr>
        <w:t>Là một trong những nội dung trọng tâm của</w:t>
      </w:r>
      <w:r w:rsidRPr="00C73936">
        <w:rPr>
          <w:rFonts w:ascii="Times New Roman" w:hAnsi="Times New Roman"/>
          <w:sz w:val="28"/>
          <w:szCs w:val="28"/>
          <w:lang w:val="nl-NL"/>
        </w:rPr>
        <w:t xml:space="preserve"> công tác chỉ đạo điều hành, c</w:t>
      </w:r>
      <w:r w:rsidR="00EC1D28" w:rsidRPr="00C73936">
        <w:rPr>
          <w:rFonts w:ascii="Times New Roman" w:hAnsi="Times New Roman"/>
          <w:sz w:val="28"/>
          <w:szCs w:val="28"/>
          <w:lang w:val="nl-NL"/>
        </w:rPr>
        <w:t xml:space="preserve">ông tác cải cách hành chính </w:t>
      </w:r>
      <w:r w:rsidR="0063759D">
        <w:rPr>
          <w:rFonts w:ascii="Times New Roman" w:hAnsi="Times New Roman"/>
          <w:sz w:val="28"/>
          <w:szCs w:val="28"/>
          <w:lang w:val="nl-NL"/>
        </w:rPr>
        <w:t>(CCHC) được triển khai toàn diện, trong đó</w:t>
      </w:r>
      <w:r w:rsidR="00EC1D28" w:rsidRPr="00C73936">
        <w:rPr>
          <w:rFonts w:ascii="Times New Roman" w:hAnsi="Times New Roman"/>
          <w:sz w:val="28"/>
          <w:szCs w:val="28"/>
          <w:lang w:val="nl-NL"/>
        </w:rPr>
        <w:t xml:space="preserve"> </w:t>
      </w:r>
      <w:r w:rsidR="0063759D">
        <w:rPr>
          <w:rFonts w:ascii="Times New Roman" w:hAnsi="Times New Roman"/>
          <w:sz w:val="28"/>
          <w:szCs w:val="28"/>
          <w:lang w:val="nl-NL"/>
        </w:rPr>
        <w:t>chú trọng</w:t>
      </w:r>
      <w:r w:rsidR="00EC1D28" w:rsidRPr="00C73936">
        <w:rPr>
          <w:rFonts w:ascii="Times New Roman" w:hAnsi="Times New Roman"/>
          <w:sz w:val="28"/>
          <w:szCs w:val="28"/>
        </w:rPr>
        <w:t xml:space="preserve"> vào 03 lĩnh vực là cải cách thể chế, cải cách thủ tục hành chính và hiện đại hóa hành chính. </w:t>
      </w:r>
      <w:r w:rsidR="0063759D">
        <w:rPr>
          <w:rFonts w:ascii="Times New Roman" w:hAnsi="Times New Roman"/>
          <w:sz w:val="28"/>
          <w:szCs w:val="28"/>
        </w:rPr>
        <w:t xml:space="preserve">Để tiếp tục thực hiện CCHC có hiệu quả, </w:t>
      </w:r>
      <w:r w:rsidR="00EC1D28" w:rsidRPr="00C73936">
        <w:rPr>
          <w:rFonts w:ascii="Times New Roman" w:hAnsi="Times New Roman"/>
          <w:sz w:val="28"/>
          <w:szCs w:val="28"/>
        </w:rPr>
        <w:t xml:space="preserve">Bộ Tư pháp </w:t>
      </w:r>
      <w:r w:rsidRPr="00C73936">
        <w:rPr>
          <w:rFonts w:ascii="Times New Roman" w:hAnsi="Times New Roman"/>
          <w:sz w:val="28"/>
          <w:szCs w:val="28"/>
        </w:rPr>
        <w:t>đã</w:t>
      </w:r>
      <w:r w:rsidR="00EC1D28" w:rsidRPr="00C73936">
        <w:rPr>
          <w:rFonts w:ascii="Times New Roman" w:hAnsi="Times New Roman"/>
          <w:sz w:val="28"/>
          <w:szCs w:val="28"/>
        </w:rPr>
        <w:t xml:space="preserve"> thực hiện đo lường sự hài lòng của người dân, tổ chức về sự phục vụ của Bộ đối với lĩnh vực </w:t>
      </w:r>
      <w:r w:rsidRPr="00C73936">
        <w:rPr>
          <w:rFonts w:ascii="Times New Roman" w:hAnsi="Times New Roman"/>
          <w:sz w:val="28"/>
          <w:szCs w:val="28"/>
        </w:rPr>
        <w:t>đăng ký giao dịch bảo đảm</w:t>
      </w:r>
      <w:r w:rsidR="00EC1D28" w:rsidRPr="00C73936">
        <w:rPr>
          <w:rFonts w:ascii="Times New Roman" w:hAnsi="Times New Roman"/>
          <w:sz w:val="28"/>
          <w:szCs w:val="28"/>
        </w:rPr>
        <w:t xml:space="preserve"> để nắm bắt được yêu cầu, mong muốn của người dân, tổ chức, qua đó có những biện pháp cải thiện chất lượng phục vụ và cung cấp dịch vụ công.</w:t>
      </w:r>
    </w:p>
    <w:p w:rsidR="00BC0A7E" w:rsidRPr="00C73936" w:rsidRDefault="00BC0A7E" w:rsidP="00D8029D">
      <w:pPr>
        <w:spacing w:before="120" w:after="120"/>
        <w:ind w:firstLine="567"/>
        <w:jc w:val="both"/>
        <w:rPr>
          <w:rFonts w:ascii="Times New Roman" w:hAnsi="Times New Roman"/>
          <w:spacing w:val="-4"/>
          <w:sz w:val="28"/>
          <w:szCs w:val="28"/>
        </w:rPr>
      </w:pPr>
      <w:r w:rsidRPr="00C73936">
        <w:rPr>
          <w:rFonts w:ascii="Times New Roman" w:hAnsi="Times New Roman"/>
          <w:spacing w:val="-2"/>
          <w:sz w:val="28"/>
          <w:szCs w:val="28"/>
        </w:rPr>
        <w:t xml:space="preserve">- Triển khai Chỉ thị số 26/CT-TTg ngày 05/9/2016 của Thủ tướng Chính phủ về tăng cường kỷ luật, kỷ cương trong các cơ quan hành chính nhà nước các cấp, Bộ Tư pháp đã kịp thời chỉ đạo các cơ quan, đơn vị trong Ngành quán triệt và tổ chức thực hiện nghiêm Chỉ thị; tổ chức rà soát, sửa đổi, bổ sung, ban hành mới các nội quy, quy chế, quy trình làm việc của cơ quan, đơn vị; </w:t>
      </w:r>
      <w:r w:rsidRPr="00C73936">
        <w:rPr>
          <w:rFonts w:ascii="Times New Roman" w:hAnsi="Times New Roman"/>
          <w:sz w:val="28"/>
          <w:szCs w:val="28"/>
          <w:lang w:val="vi-VN"/>
        </w:rPr>
        <w:t xml:space="preserve">tăng cường trách nhiệm của người đứng đầu </w:t>
      </w:r>
      <w:r w:rsidRPr="00C73936">
        <w:rPr>
          <w:rFonts w:ascii="Times New Roman" w:hAnsi="Times New Roman"/>
          <w:sz w:val="28"/>
          <w:szCs w:val="28"/>
          <w:shd w:val="clear" w:color="auto" w:fill="FFFFFF"/>
          <w:lang w:val="vi-VN"/>
        </w:rPr>
        <w:t>trong</w:t>
      </w:r>
      <w:r w:rsidRPr="00C73936">
        <w:rPr>
          <w:rFonts w:ascii="Times New Roman" w:hAnsi="Times New Roman"/>
          <w:sz w:val="28"/>
          <w:szCs w:val="28"/>
          <w:lang w:val="vi-VN"/>
        </w:rPr>
        <w:t xml:space="preserve"> công tác chỉ đạo, kiểm tra việc thực hiện kỷ luật, kỷ cương hành chính</w:t>
      </w:r>
      <w:r w:rsidRPr="00C73936">
        <w:rPr>
          <w:rFonts w:ascii="Times New Roman" w:hAnsi="Times New Roman"/>
          <w:sz w:val="28"/>
          <w:szCs w:val="28"/>
        </w:rPr>
        <w:t>...</w:t>
      </w:r>
    </w:p>
    <w:p w:rsidR="00A875AF" w:rsidRPr="00C73936" w:rsidRDefault="00BC0A7E" w:rsidP="00D8029D">
      <w:pPr>
        <w:spacing w:before="120" w:after="120"/>
        <w:ind w:firstLine="567"/>
        <w:jc w:val="both"/>
        <w:rPr>
          <w:rFonts w:ascii="Times New Roman" w:hAnsi="Times New Roman"/>
          <w:sz w:val="28"/>
          <w:szCs w:val="28"/>
          <w:lang w:val="nb-NO"/>
        </w:rPr>
      </w:pPr>
      <w:r w:rsidRPr="00C73936">
        <w:rPr>
          <w:rFonts w:ascii="Times New Roman" w:hAnsi="Times New Roman"/>
          <w:spacing w:val="-4"/>
          <w:sz w:val="28"/>
          <w:szCs w:val="28"/>
          <w:lang w:val="nb-NO"/>
        </w:rPr>
        <w:t xml:space="preserve">Đối với việc tổ chức các cuộc họp, Bộ, Ngành Tư pháp đã có </w:t>
      </w:r>
      <w:r w:rsidR="00A875AF" w:rsidRPr="00C73936">
        <w:rPr>
          <w:rFonts w:ascii="Times New Roman" w:hAnsi="Times New Roman"/>
          <w:spacing w:val="-4"/>
          <w:sz w:val="28"/>
          <w:szCs w:val="28"/>
          <w:lang w:val="nb-NO"/>
        </w:rPr>
        <w:t>nhiều</w:t>
      </w:r>
      <w:r w:rsidRPr="00C73936">
        <w:rPr>
          <w:rFonts w:ascii="Times New Roman" w:hAnsi="Times New Roman"/>
          <w:spacing w:val="-4"/>
          <w:sz w:val="28"/>
          <w:szCs w:val="28"/>
          <w:lang w:val="nb-NO"/>
        </w:rPr>
        <w:t xml:space="preserve"> đổi mới, như: tăng cường hội nghị trực tuyến, giảm thời gian các buổi họp, qua đó giúp tiết kiệm được thời gian, kinh phí, mở rộng thành phần dự họp. </w:t>
      </w:r>
      <w:r w:rsidRPr="00C73936">
        <w:rPr>
          <w:rFonts w:ascii="Times New Roman" w:hAnsi="Times New Roman"/>
          <w:sz w:val="28"/>
          <w:szCs w:val="28"/>
          <w:lang w:val="nb-NO"/>
        </w:rPr>
        <w:t xml:space="preserve">Đặc biệt, thực hiện chủ trương nâng cao hiệu quả, chất lượng, giảm thiểu số lượng cuộc họp, các chuyến công tác địa phương không cần thiết, Bộ Tư pháp đã ban hành Kế hoạch về tổ chức các hội nghị, hội thảo, tọa đàm, trong đó đã thực hiện rà soát, lồng ghép và </w:t>
      </w:r>
      <w:r w:rsidRPr="00C73936">
        <w:rPr>
          <w:rFonts w:ascii="Times New Roman" w:hAnsi="Times New Roman"/>
          <w:sz w:val="28"/>
          <w:szCs w:val="28"/>
          <w:lang w:val="nb-NO"/>
        </w:rPr>
        <w:lastRenderedPageBreak/>
        <w:t>cắt giảm</w:t>
      </w:r>
      <w:r w:rsidRPr="00C73936">
        <w:rPr>
          <w:rFonts w:ascii="Times New Roman" w:hAnsi="Times New Roman"/>
          <w:b/>
          <w:sz w:val="28"/>
          <w:szCs w:val="28"/>
          <w:lang w:val="nb-NO"/>
        </w:rPr>
        <w:t xml:space="preserve"> khoảng 20%</w:t>
      </w:r>
      <w:r w:rsidRPr="00C73936">
        <w:rPr>
          <w:rFonts w:ascii="Times New Roman" w:hAnsi="Times New Roman"/>
          <w:sz w:val="28"/>
          <w:szCs w:val="28"/>
          <w:lang w:val="nb-NO"/>
        </w:rPr>
        <w:t xml:space="preserve"> số hội nghị, hội thảo, tọa đàm và các chuyến công tác địa phương trong năm 2016 so với đề xuất ban đầu của các đơn vị. </w:t>
      </w:r>
    </w:p>
    <w:p w:rsidR="009C1757" w:rsidRPr="00C73936" w:rsidRDefault="009C1757" w:rsidP="00D8029D">
      <w:pPr>
        <w:spacing w:before="120" w:after="120"/>
        <w:ind w:firstLine="567"/>
        <w:jc w:val="both"/>
        <w:rPr>
          <w:rFonts w:ascii="Times New Roman" w:hAnsi="Times New Roman"/>
          <w:sz w:val="28"/>
          <w:szCs w:val="28"/>
          <w:lang w:val="nb-NO"/>
        </w:rPr>
      </w:pPr>
      <w:r w:rsidRPr="00C73936">
        <w:rPr>
          <w:rFonts w:ascii="Times New Roman" w:hAnsi="Times New Roman"/>
          <w:sz w:val="28"/>
          <w:szCs w:val="28"/>
          <w:lang w:val="nb-NO"/>
        </w:rPr>
        <w:t xml:space="preserve">- Nhằm tháo gỡ những vướng mắc trong công tác, Bộ Tư pháp đã chủ động, cùng tổ chức các hội nghị phối hợp với một số Bộ, ngành. Trong những tháng cuối năm 2016, Bộ đã tổ chức làm việc, báo cáo công tác và xây dựng, ký kết Quy chế phối hợp với Ban Nội chính Trung ương; tổ chức làm việc với Viện Kiểm sát nhân dân tối cao, Bộ Công an, Bộ Nội vụ và ban hành các Kết luận liên ngành. Qua đó, tăng cường mối quan hệ công tác không chỉ ở Trung ương, mà </w:t>
      </w:r>
      <w:r w:rsidR="0063759D">
        <w:rPr>
          <w:rFonts w:ascii="Times New Roman" w:hAnsi="Times New Roman"/>
          <w:sz w:val="28"/>
          <w:szCs w:val="28"/>
          <w:lang w:val="nb-NO"/>
        </w:rPr>
        <w:t xml:space="preserve">còn </w:t>
      </w:r>
      <w:r w:rsidRPr="00C73936">
        <w:rPr>
          <w:rFonts w:ascii="Times New Roman" w:hAnsi="Times New Roman"/>
          <w:sz w:val="28"/>
          <w:szCs w:val="28"/>
          <w:lang w:val="nb-NO"/>
        </w:rPr>
        <w:t xml:space="preserve">giúp cho các cơ quan tư pháp ở địa phương thuận lợi hơn trong việc phối hợp với các ngành liên quan. </w:t>
      </w:r>
    </w:p>
    <w:p w:rsidR="00BC0A7E" w:rsidRDefault="00BC0A7E" w:rsidP="00D8029D">
      <w:pPr>
        <w:spacing w:before="120" w:after="120"/>
        <w:ind w:firstLine="567"/>
        <w:jc w:val="both"/>
        <w:rPr>
          <w:rFonts w:ascii="Times New Roman" w:hAnsi="Times New Roman"/>
          <w:spacing w:val="-4"/>
          <w:sz w:val="28"/>
          <w:szCs w:val="28"/>
          <w:lang w:val="nb-NO"/>
        </w:rPr>
      </w:pPr>
      <w:r w:rsidRPr="00C73936">
        <w:rPr>
          <w:rFonts w:ascii="Times New Roman" w:hAnsi="Times New Roman"/>
          <w:sz w:val="28"/>
          <w:szCs w:val="28"/>
          <w:lang w:val="nb-NO"/>
        </w:rPr>
        <w:t xml:space="preserve">- Bộ Tư pháp đã </w:t>
      </w:r>
      <w:r w:rsidR="002E1541">
        <w:rPr>
          <w:rFonts w:ascii="Times New Roman" w:hAnsi="Times New Roman"/>
          <w:sz w:val="28"/>
          <w:szCs w:val="28"/>
          <w:lang w:val="nb-NO"/>
        </w:rPr>
        <w:t xml:space="preserve">kịp thời, </w:t>
      </w:r>
      <w:r w:rsidRPr="00C73936">
        <w:rPr>
          <w:rFonts w:ascii="Times New Roman" w:hAnsi="Times New Roman"/>
          <w:sz w:val="28"/>
          <w:szCs w:val="28"/>
          <w:lang w:val="nb-NO"/>
        </w:rPr>
        <w:t xml:space="preserve">chủ động cung cấp thông tin cho báo chí, các tầng lớp nhân dân, doanh nghiệp </w:t>
      </w:r>
      <w:r w:rsidR="003A07A8" w:rsidRPr="00C73936">
        <w:rPr>
          <w:rFonts w:ascii="Times New Roman" w:hAnsi="Times New Roman"/>
          <w:sz w:val="28"/>
          <w:szCs w:val="28"/>
          <w:lang w:val="nb-NO"/>
        </w:rPr>
        <w:t xml:space="preserve">về </w:t>
      </w:r>
      <w:r w:rsidRPr="00C73936">
        <w:rPr>
          <w:rFonts w:ascii="Times New Roman" w:hAnsi="Times New Roman"/>
          <w:sz w:val="28"/>
          <w:szCs w:val="28"/>
          <w:lang w:val="nb-NO"/>
        </w:rPr>
        <w:t xml:space="preserve">các chính sách pháp luật, các giải pháp </w:t>
      </w:r>
      <w:r w:rsidR="003A07A8" w:rsidRPr="00C73936">
        <w:rPr>
          <w:rFonts w:ascii="Times New Roman" w:hAnsi="Times New Roman"/>
          <w:sz w:val="28"/>
          <w:szCs w:val="28"/>
          <w:lang w:val="nb-NO"/>
        </w:rPr>
        <w:t>thực hiện nhiệm vụ</w:t>
      </w:r>
      <w:r w:rsidRPr="00C73936">
        <w:rPr>
          <w:rFonts w:ascii="Times New Roman" w:hAnsi="Times New Roman"/>
          <w:sz w:val="28"/>
          <w:szCs w:val="28"/>
          <w:lang w:val="nb-NO"/>
        </w:rPr>
        <w:t xml:space="preserve">. Việc tổ chức họp báo thường kỳ tiếp tục được </w:t>
      </w:r>
      <w:r w:rsidR="003A07A8" w:rsidRPr="00C73936">
        <w:rPr>
          <w:rFonts w:ascii="Times New Roman" w:hAnsi="Times New Roman"/>
          <w:sz w:val="28"/>
          <w:szCs w:val="28"/>
          <w:lang w:val="nb-NO"/>
        </w:rPr>
        <w:t>duy trì</w:t>
      </w:r>
      <w:r w:rsidRPr="00C73936">
        <w:rPr>
          <w:rFonts w:ascii="Times New Roman" w:hAnsi="Times New Roman"/>
          <w:sz w:val="28"/>
          <w:szCs w:val="28"/>
          <w:lang w:val="nb-NO"/>
        </w:rPr>
        <w:t xml:space="preserve">, </w:t>
      </w:r>
      <w:r w:rsidR="002E1541">
        <w:rPr>
          <w:rFonts w:ascii="Times New Roman" w:hAnsi="Times New Roman"/>
          <w:sz w:val="28"/>
          <w:szCs w:val="28"/>
          <w:lang w:val="nb-NO"/>
        </w:rPr>
        <w:t xml:space="preserve">tập trung thông tin </w:t>
      </w:r>
      <w:r w:rsidRPr="00C73936">
        <w:rPr>
          <w:rFonts w:ascii="Times New Roman" w:hAnsi="Times New Roman"/>
          <w:sz w:val="28"/>
          <w:szCs w:val="28"/>
          <w:lang w:val="nb-NO"/>
        </w:rPr>
        <w:t xml:space="preserve">kết quả công tác tư pháp, các vấn đề quan trọng được dư luận quan tâm. Công tác thông cáo báo chí về VBQPPL do Chính phủ, Thủ tướng Chính phủ ban hành được </w:t>
      </w:r>
      <w:r w:rsidR="003A07A8" w:rsidRPr="00C73936">
        <w:rPr>
          <w:rFonts w:ascii="Times New Roman" w:hAnsi="Times New Roman"/>
          <w:sz w:val="28"/>
          <w:szCs w:val="28"/>
          <w:lang w:val="nb-NO"/>
        </w:rPr>
        <w:t>thực hiện</w:t>
      </w:r>
      <w:r w:rsidRPr="00C73936">
        <w:rPr>
          <w:rFonts w:ascii="Times New Roman" w:hAnsi="Times New Roman"/>
          <w:sz w:val="28"/>
          <w:szCs w:val="28"/>
          <w:lang w:val="nb-NO"/>
        </w:rPr>
        <w:t xml:space="preserve"> hàng tháng. </w:t>
      </w:r>
      <w:r w:rsidRPr="00C73936">
        <w:rPr>
          <w:rFonts w:ascii="Times New Roman" w:hAnsi="Times New Roman"/>
          <w:spacing w:val="-4"/>
          <w:sz w:val="28"/>
          <w:szCs w:val="28"/>
          <w:lang w:val="nb-NO"/>
        </w:rPr>
        <w:t xml:space="preserve">Bộ Tư pháp đã ban hành mới Quy chế phát ngôn và cung cấp thông tin cho báo chí của Bộ Tư pháp và Hệ thống Thi hành án dân sự, trong đó, bên cạnh việc quy định phát ngôn, cung cấp thông tin cho báo chí tại Bộ Tư pháp, đã bổ sung yêu cầu Cục trưởng các Cục THADS tổ chức cung cấp thông tin cho báo chí theo định kỳ và đột xuất. </w:t>
      </w:r>
      <w:r w:rsidR="00E9135F" w:rsidRPr="00C73936">
        <w:rPr>
          <w:rFonts w:ascii="Times New Roman" w:hAnsi="Times New Roman"/>
          <w:spacing w:val="-4"/>
          <w:sz w:val="28"/>
          <w:szCs w:val="28"/>
          <w:lang w:val="nb-NO"/>
        </w:rPr>
        <w:t xml:space="preserve">Cùng với đó, Bộ Tư pháp đang tích cực hoàn thiện để ban hành và thực hiện Đề án đổi mới công tác </w:t>
      </w:r>
      <w:r w:rsidR="00E9135F">
        <w:rPr>
          <w:rFonts w:ascii="Times New Roman" w:hAnsi="Times New Roman"/>
          <w:spacing w:val="-4"/>
          <w:sz w:val="28"/>
          <w:szCs w:val="28"/>
          <w:lang w:val="nb-NO"/>
        </w:rPr>
        <w:t>cung cấp thông tin</w:t>
      </w:r>
      <w:r w:rsidR="00E9135F" w:rsidRPr="00C73936">
        <w:rPr>
          <w:rFonts w:ascii="Times New Roman" w:hAnsi="Times New Roman"/>
          <w:spacing w:val="-4"/>
          <w:sz w:val="28"/>
          <w:szCs w:val="28"/>
          <w:lang w:val="nb-NO"/>
        </w:rPr>
        <w:t xml:space="preserve"> của Bộ, Ngành Tư pháp.</w:t>
      </w:r>
    </w:p>
    <w:p w:rsidR="000363FD" w:rsidRDefault="000363FD" w:rsidP="00D8029D">
      <w:pPr>
        <w:spacing w:before="120" w:after="120"/>
        <w:ind w:firstLine="567"/>
        <w:jc w:val="both"/>
        <w:rPr>
          <w:rFonts w:ascii="Times New Roman" w:hAnsi="Times New Roman"/>
          <w:b/>
          <w:spacing w:val="-4"/>
          <w:sz w:val="28"/>
          <w:szCs w:val="28"/>
          <w:lang w:val="nb-NO"/>
        </w:rPr>
      </w:pPr>
      <w:r w:rsidRPr="000363FD">
        <w:rPr>
          <w:rFonts w:ascii="Times New Roman" w:hAnsi="Times New Roman"/>
          <w:b/>
          <w:spacing w:val="-4"/>
          <w:sz w:val="28"/>
          <w:szCs w:val="28"/>
          <w:lang w:val="nb-NO"/>
        </w:rPr>
        <w:t>2. Khó khăn, hạn chế</w:t>
      </w:r>
    </w:p>
    <w:p w:rsidR="000363FD" w:rsidRDefault="000363FD" w:rsidP="00D8029D">
      <w:pPr>
        <w:spacing w:before="120" w:after="120"/>
        <w:ind w:firstLine="567"/>
        <w:jc w:val="both"/>
        <w:rPr>
          <w:rFonts w:ascii="Times New Roman" w:hAnsi="Times New Roman"/>
          <w:sz w:val="28"/>
          <w:szCs w:val="28"/>
          <w:lang w:val="nl-NL"/>
        </w:rPr>
      </w:pPr>
      <w:r>
        <w:rPr>
          <w:rFonts w:ascii="Times New Roman" w:hAnsi="Times New Roman"/>
          <w:sz w:val="28"/>
          <w:szCs w:val="28"/>
          <w:lang w:val="nl-NL"/>
        </w:rPr>
        <w:t xml:space="preserve">- </w:t>
      </w:r>
      <w:r w:rsidRPr="000363FD">
        <w:rPr>
          <w:rFonts w:ascii="Times New Roman" w:hAnsi="Times New Roman"/>
          <w:sz w:val="28"/>
          <w:szCs w:val="28"/>
          <w:lang w:val="nl-NL"/>
        </w:rPr>
        <w:t>Công tác hướng dẫn nghiệp vụ, chuyên môn, trả lời kiến nghị của các đơn vị vẫn còn chậm, các địa phương kiến nghị phải đề xuất nhiều lần</w:t>
      </w:r>
      <w:r>
        <w:rPr>
          <w:rFonts w:ascii="Times New Roman" w:hAnsi="Times New Roman"/>
          <w:sz w:val="28"/>
          <w:szCs w:val="28"/>
          <w:lang w:val="nl-NL"/>
        </w:rPr>
        <w:t>,</w:t>
      </w:r>
      <w:r w:rsidRPr="000363FD">
        <w:rPr>
          <w:rFonts w:ascii="Times New Roman" w:hAnsi="Times New Roman"/>
          <w:sz w:val="28"/>
          <w:szCs w:val="28"/>
          <w:lang w:val="nl-NL"/>
        </w:rPr>
        <w:t xml:space="preserve"> có trường hợp chưa bám sát nội dung kiến nghị. </w:t>
      </w:r>
    </w:p>
    <w:p w:rsidR="000363FD" w:rsidRPr="000363FD" w:rsidRDefault="000363FD" w:rsidP="00D8029D">
      <w:pPr>
        <w:spacing w:before="120" w:after="120"/>
        <w:ind w:firstLine="567"/>
        <w:jc w:val="both"/>
        <w:rPr>
          <w:rFonts w:ascii="Times New Roman" w:hAnsi="Times New Roman"/>
          <w:b/>
          <w:sz w:val="28"/>
          <w:szCs w:val="28"/>
          <w:lang w:val="nb-NO"/>
        </w:rPr>
      </w:pPr>
      <w:r>
        <w:rPr>
          <w:rFonts w:ascii="Times New Roman" w:hAnsi="Times New Roman"/>
          <w:sz w:val="28"/>
          <w:szCs w:val="28"/>
          <w:lang w:val="nl-NL"/>
        </w:rPr>
        <w:t>- Việc kiểm tra</w:t>
      </w:r>
      <w:r w:rsidRPr="000363FD">
        <w:rPr>
          <w:rFonts w:ascii="Times New Roman" w:hAnsi="Times New Roman"/>
          <w:sz w:val="28"/>
          <w:szCs w:val="28"/>
          <w:lang w:val="nl-NL"/>
        </w:rPr>
        <w:t xml:space="preserve"> công tác</w:t>
      </w:r>
      <w:r>
        <w:rPr>
          <w:rFonts w:ascii="Times New Roman" w:hAnsi="Times New Roman"/>
          <w:sz w:val="28"/>
          <w:szCs w:val="28"/>
          <w:lang w:val="nl-NL"/>
        </w:rPr>
        <w:t xml:space="preserve"> ở</w:t>
      </w:r>
      <w:r w:rsidRPr="000363FD">
        <w:rPr>
          <w:rFonts w:ascii="Times New Roman" w:hAnsi="Times New Roman"/>
          <w:sz w:val="28"/>
          <w:szCs w:val="28"/>
          <w:lang w:val="nl-NL"/>
        </w:rPr>
        <w:t xml:space="preserve"> địa phương còn chồng chéo về nội dung, </w:t>
      </w:r>
      <w:r>
        <w:rPr>
          <w:rFonts w:ascii="Times New Roman" w:hAnsi="Times New Roman"/>
          <w:sz w:val="28"/>
          <w:szCs w:val="28"/>
          <w:lang w:val="nl-NL"/>
        </w:rPr>
        <w:t xml:space="preserve">địa bàn; </w:t>
      </w:r>
      <w:r w:rsidRPr="000363FD">
        <w:rPr>
          <w:rFonts w:ascii="Times New Roman" w:hAnsi="Times New Roman"/>
          <w:sz w:val="28"/>
          <w:szCs w:val="28"/>
          <w:lang w:val="nl-NL"/>
        </w:rPr>
        <w:t>việc tổ chức các hội nghị, hội thảo còn tập trung nhiều vào những tháng cuối năm, đã ảnh hưởng không nhỏ đến việc giải quyết công việc chung.</w:t>
      </w:r>
    </w:p>
    <w:p w:rsidR="00BC0A7E" w:rsidRPr="00C73936" w:rsidRDefault="00BC0A7E" w:rsidP="00D8029D">
      <w:pPr>
        <w:spacing w:before="120" w:after="120"/>
        <w:ind w:firstLine="567"/>
        <w:rPr>
          <w:rFonts w:ascii="Times New Roman" w:hAnsi="Times New Roman"/>
          <w:b/>
          <w:sz w:val="28"/>
          <w:szCs w:val="28"/>
          <w:lang w:val="nb-NO"/>
        </w:rPr>
      </w:pPr>
      <w:r w:rsidRPr="00C73936">
        <w:rPr>
          <w:rFonts w:ascii="Times New Roman" w:hAnsi="Times New Roman"/>
          <w:b/>
          <w:sz w:val="28"/>
          <w:szCs w:val="28"/>
          <w:lang w:val="nb-NO"/>
        </w:rPr>
        <w:t>II. KẾT QUẢ CÔNG TÁC TRONG CÁC LĨNH VỰC CỤ THỂ</w:t>
      </w:r>
    </w:p>
    <w:p w:rsidR="00BC0A7E" w:rsidRPr="00C73936" w:rsidRDefault="00BC0A7E" w:rsidP="00D8029D">
      <w:pPr>
        <w:spacing w:before="120" w:after="120"/>
        <w:ind w:firstLine="567"/>
        <w:jc w:val="both"/>
        <w:rPr>
          <w:rFonts w:ascii="Times New Roman" w:hAnsi="Times New Roman"/>
          <w:b/>
          <w:sz w:val="28"/>
          <w:szCs w:val="28"/>
          <w:lang w:val="nb-NO"/>
        </w:rPr>
      </w:pPr>
      <w:r w:rsidRPr="00C73936">
        <w:rPr>
          <w:rFonts w:ascii="Times New Roman" w:hAnsi="Times New Roman"/>
          <w:b/>
          <w:sz w:val="28"/>
          <w:szCs w:val="28"/>
          <w:lang w:val="nb-NO"/>
        </w:rPr>
        <w:t xml:space="preserve">1. Công tác xây dựng, thẩm định, kiểm tra, rà soát, hệ thống hóa, hợp nhất VBQPPL và pháp điển hệ thống quy phạm pháp luật </w:t>
      </w:r>
    </w:p>
    <w:p w:rsidR="00E3235D" w:rsidRPr="00C73936" w:rsidRDefault="00E3235D" w:rsidP="00D8029D">
      <w:pPr>
        <w:pStyle w:val="FootnoteText"/>
        <w:spacing w:before="120" w:after="120"/>
        <w:ind w:firstLine="567"/>
        <w:jc w:val="both"/>
        <w:rPr>
          <w:rFonts w:ascii="Times New Roman" w:hAnsi="Times New Roman"/>
          <w:sz w:val="28"/>
          <w:szCs w:val="28"/>
          <w:lang w:val="nl-NL"/>
        </w:rPr>
      </w:pPr>
      <w:r w:rsidRPr="00C73936">
        <w:rPr>
          <w:rFonts w:ascii="Times New Roman" w:hAnsi="Times New Roman"/>
          <w:b/>
          <w:sz w:val="28"/>
          <w:szCs w:val="28"/>
          <w:lang w:val="nb-NO"/>
        </w:rPr>
        <w:t>1.1. Kết quả</w:t>
      </w:r>
    </w:p>
    <w:p w:rsidR="00BC0A7E" w:rsidRPr="00C73936" w:rsidRDefault="00BC0A7E" w:rsidP="00D8029D">
      <w:pPr>
        <w:pStyle w:val="FootnoteText"/>
        <w:spacing w:before="120" w:after="120"/>
        <w:ind w:firstLine="567"/>
        <w:jc w:val="both"/>
        <w:rPr>
          <w:rFonts w:ascii="Times New Roman" w:hAnsi="Times New Roman"/>
          <w:spacing w:val="-2"/>
          <w:sz w:val="28"/>
          <w:szCs w:val="28"/>
          <w:lang w:val="nl-NL"/>
        </w:rPr>
      </w:pPr>
      <w:r w:rsidRPr="00C73936">
        <w:rPr>
          <w:rFonts w:ascii="Times New Roman" w:hAnsi="Times New Roman"/>
          <w:spacing w:val="-2"/>
          <w:sz w:val="28"/>
          <w:szCs w:val="28"/>
          <w:lang w:val="nl-NL"/>
        </w:rPr>
        <w:t xml:space="preserve">Thể chế cho công tác xây dựng, thẩm định, kiểm tra, rà soát, hệ thống hoá VBQPPL tiếp tục được hoàn thiện, bảo đảm sự thống nhất và kịp thời quy định chi tiết thi hành </w:t>
      </w:r>
      <w:r w:rsidRPr="00C73936">
        <w:rPr>
          <w:rFonts w:ascii="Times New Roman" w:hAnsi="Times New Roman"/>
          <w:spacing w:val="-2"/>
          <w:sz w:val="28"/>
          <w:szCs w:val="28"/>
        </w:rPr>
        <w:t xml:space="preserve">Luật ban hành văn bản quy phạm pháp luật qua việc Chính phủ ban hành Nghị định số </w:t>
      </w:r>
      <w:r w:rsidRPr="00C73936">
        <w:rPr>
          <w:rFonts w:ascii="Times New Roman" w:hAnsi="Times New Roman"/>
          <w:iCs/>
          <w:spacing w:val="-2"/>
          <w:sz w:val="28"/>
          <w:szCs w:val="28"/>
        </w:rPr>
        <w:t>34/2016</w:t>
      </w:r>
      <w:r w:rsidRPr="00C73936">
        <w:rPr>
          <w:rFonts w:ascii="Times New Roman" w:hAnsi="Times New Roman"/>
          <w:spacing w:val="-2"/>
          <w:sz w:val="28"/>
          <w:szCs w:val="28"/>
        </w:rPr>
        <w:t>/</w:t>
      </w:r>
      <w:r w:rsidRPr="00C73936">
        <w:rPr>
          <w:rFonts w:ascii="Times New Roman" w:hAnsi="Times New Roman"/>
          <w:iCs/>
          <w:spacing w:val="-2"/>
          <w:sz w:val="28"/>
          <w:szCs w:val="28"/>
        </w:rPr>
        <w:t>NĐ-CP</w:t>
      </w:r>
      <w:r w:rsidRPr="00C73936">
        <w:rPr>
          <w:rFonts w:ascii="Times New Roman" w:hAnsi="Times New Roman"/>
          <w:spacing w:val="-2"/>
          <w:sz w:val="28"/>
          <w:szCs w:val="28"/>
        </w:rPr>
        <w:t xml:space="preserve"> ngày 14/5/2016. Trong năm 2016, c</w:t>
      </w:r>
      <w:r w:rsidRPr="00C73936">
        <w:rPr>
          <w:rFonts w:ascii="Times New Roman" w:hAnsi="Times New Roman"/>
          <w:spacing w:val="-2"/>
          <w:sz w:val="28"/>
          <w:szCs w:val="28"/>
          <w:lang w:val="nl-NL"/>
        </w:rPr>
        <w:t>ông tác xây dựng, thẩm định, kiểm tra VBQPPL là những lĩnh vực được xác định trọng tâm hàng đầu của Bộ, Ngành Tư pháp và đã đạt được nhiều kết quả tích cực, cụ thể:</w:t>
      </w:r>
    </w:p>
    <w:p w:rsidR="00BC0A7E" w:rsidRPr="00C73936" w:rsidRDefault="00E3235D" w:rsidP="00D8029D">
      <w:pPr>
        <w:pStyle w:val="FootnoteText"/>
        <w:spacing w:before="120" w:after="120"/>
        <w:ind w:firstLine="567"/>
        <w:jc w:val="both"/>
        <w:rPr>
          <w:rFonts w:ascii="Times New Roman" w:hAnsi="Times New Roman"/>
          <w:b/>
          <w:sz w:val="28"/>
          <w:szCs w:val="28"/>
          <w:lang w:val="nl-NL"/>
        </w:rPr>
      </w:pPr>
      <w:r w:rsidRPr="00C73936">
        <w:rPr>
          <w:rFonts w:ascii="Times New Roman" w:hAnsi="Times New Roman"/>
          <w:b/>
          <w:sz w:val="28"/>
          <w:szCs w:val="28"/>
          <w:lang w:val="nl-NL"/>
        </w:rPr>
        <w:t>a)</w:t>
      </w:r>
      <w:r w:rsidR="00BC0A7E" w:rsidRPr="00C73936">
        <w:rPr>
          <w:rFonts w:ascii="Times New Roman" w:hAnsi="Times New Roman"/>
          <w:b/>
          <w:sz w:val="28"/>
          <w:szCs w:val="28"/>
          <w:lang w:val="nl-NL"/>
        </w:rPr>
        <w:t xml:space="preserve"> </w:t>
      </w:r>
      <w:r w:rsidR="00BC0A7E" w:rsidRPr="00C73936">
        <w:rPr>
          <w:rFonts w:ascii="Times New Roman" w:hAnsi="Times New Roman"/>
          <w:b/>
          <w:sz w:val="28"/>
          <w:szCs w:val="28"/>
        </w:rPr>
        <w:t>Công tác xây dựng VBQPPL</w:t>
      </w:r>
    </w:p>
    <w:p w:rsidR="00BC0A7E" w:rsidRPr="00C73936" w:rsidRDefault="00BC0A7E" w:rsidP="00D8029D">
      <w:pPr>
        <w:pStyle w:val="BodyTextIndent2"/>
        <w:spacing w:before="120" w:after="120" w:line="240" w:lineRule="auto"/>
        <w:ind w:firstLine="567"/>
        <w:rPr>
          <w:spacing w:val="-2"/>
          <w:szCs w:val="28"/>
        </w:rPr>
      </w:pPr>
      <w:r w:rsidRPr="00C73936">
        <w:rPr>
          <w:spacing w:val="-2"/>
          <w:szCs w:val="28"/>
        </w:rPr>
        <w:lastRenderedPageBreak/>
        <w:t xml:space="preserve">- </w:t>
      </w:r>
      <w:r w:rsidR="0042739B" w:rsidRPr="00C73936">
        <w:rPr>
          <w:spacing w:val="-2"/>
          <w:szCs w:val="28"/>
        </w:rPr>
        <w:t xml:space="preserve">Năm 2016, </w:t>
      </w:r>
      <w:r w:rsidRPr="00C73936">
        <w:rPr>
          <w:spacing w:val="-2"/>
          <w:szCs w:val="28"/>
        </w:rPr>
        <w:t>Bộ Tư pháp cùng các Bộ, ngành đã giúp Chính phủ xây dựng, trình Quốc hội</w:t>
      </w:r>
      <w:r w:rsidR="007D4170" w:rsidRPr="00C73936">
        <w:rPr>
          <w:spacing w:val="-2"/>
          <w:szCs w:val="28"/>
        </w:rPr>
        <w:t xml:space="preserve"> </w:t>
      </w:r>
      <w:r w:rsidRPr="00C73936">
        <w:rPr>
          <w:spacing w:val="-2"/>
          <w:szCs w:val="28"/>
        </w:rPr>
        <w:t xml:space="preserve">thông qua </w:t>
      </w:r>
      <w:r w:rsidR="007D4170" w:rsidRPr="00C73936">
        <w:rPr>
          <w:b/>
          <w:spacing w:val="-2"/>
          <w:szCs w:val="28"/>
        </w:rPr>
        <w:t>12</w:t>
      </w:r>
      <w:r w:rsidR="007D4170" w:rsidRPr="00C73936">
        <w:rPr>
          <w:spacing w:val="-2"/>
          <w:szCs w:val="28"/>
        </w:rPr>
        <w:t xml:space="preserve"> luật</w:t>
      </w:r>
      <w:r w:rsidR="00FC0B8A" w:rsidRPr="00C73936">
        <w:rPr>
          <w:rStyle w:val="FootnoteReference"/>
          <w:spacing w:val="-2"/>
          <w:szCs w:val="28"/>
        </w:rPr>
        <w:footnoteReference w:id="1"/>
      </w:r>
      <w:r w:rsidR="007D4170" w:rsidRPr="00C73936">
        <w:rPr>
          <w:spacing w:val="-2"/>
          <w:szCs w:val="28"/>
        </w:rPr>
        <w:t>, nghị quyết;</w:t>
      </w:r>
      <w:r w:rsidRPr="00C73936">
        <w:rPr>
          <w:spacing w:val="-2"/>
          <w:szCs w:val="28"/>
        </w:rPr>
        <w:t xml:space="preserve"> (riêng Bộ Tư pháp đã giúp Chính phủ trình Quốc hội thông qua 02 luật và cho ý kiến với 03 luật khác), trong đó có những dự án luật quan trọng triển khai thi hành Hiến pháp 2013</w:t>
      </w:r>
      <w:r w:rsidRPr="00C73936">
        <w:rPr>
          <w:spacing w:val="-2"/>
          <w:szCs w:val="28"/>
          <w:lang w:val="pt-BR"/>
        </w:rPr>
        <w:t>.</w:t>
      </w:r>
    </w:p>
    <w:p w:rsidR="00BC0A7E" w:rsidRPr="00C73936" w:rsidRDefault="00BC0A7E" w:rsidP="00D8029D">
      <w:pPr>
        <w:pStyle w:val="BodyTextIndent2"/>
        <w:spacing w:before="120" w:after="120" w:line="240" w:lineRule="auto"/>
        <w:ind w:firstLine="567"/>
        <w:rPr>
          <w:spacing w:val="-2"/>
          <w:szCs w:val="28"/>
        </w:rPr>
      </w:pPr>
      <w:r w:rsidRPr="00C73936">
        <w:rPr>
          <w:spacing w:val="-2"/>
          <w:szCs w:val="28"/>
          <w:lang w:val="nl-NL"/>
        </w:rPr>
        <w:t xml:space="preserve">- </w:t>
      </w:r>
      <w:r w:rsidRPr="00C73936">
        <w:rPr>
          <w:spacing w:val="-2"/>
          <w:szCs w:val="28"/>
          <w:lang w:val="nb-NO"/>
        </w:rPr>
        <w:t xml:space="preserve">Đối với công tác xây dựng VBQPPL thuộc thẩm quyền ban hành của Chính phủ, Thủ tướng Chính phủ và của các Bộ, ngành: Các Bộ, cơ quan đã trình Chính phủ, Thủ tướng Chính phủ ban hành hoặc ban hành theo thẩm quyền </w:t>
      </w:r>
      <w:r w:rsidR="001D06D8" w:rsidRPr="00C73936">
        <w:rPr>
          <w:spacing w:val="-2"/>
          <w:szCs w:val="28"/>
          <w:highlight w:val="yellow"/>
          <w:lang w:val="nb-NO"/>
        </w:rPr>
        <w:t>....</w:t>
      </w:r>
      <w:r w:rsidRPr="00C73936">
        <w:rPr>
          <w:spacing w:val="-2"/>
          <w:szCs w:val="28"/>
          <w:lang w:val="nb-NO"/>
        </w:rPr>
        <w:t xml:space="preserve"> văn bản, trong đó có </w:t>
      </w:r>
      <w:r w:rsidR="004B5229">
        <w:rPr>
          <w:b/>
          <w:spacing w:val="-2"/>
          <w:szCs w:val="28"/>
          <w:lang w:val="nb-NO"/>
        </w:rPr>
        <w:t>144</w:t>
      </w:r>
      <w:r w:rsidRPr="00C73936">
        <w:rPr>
          <w:spacing w:val="-2"/>
          <w:szCs w:val="28"/>
          <w:lang w:val="nb-NO"/>
        </w:rPr>
        <w:t xml:space="preserve"> văn bản quy định chi tiết thi hành các luật, pháp lệnh </w:t>
      </w:r>
      <w:r w:rsidRPr="00C73936">
        <w:rPr>
          <w:spacing w:val="-2"/>
          <w:szCs w:val="28"/>
        </w:rPr>
        <w:t>(</w:t>
      </w:r>
      <w:r w:rsidR="004B5229">
        <w:rPr>
          <w:spacing w:val="-2"/>
          <w:szCs w:val="28"/>
          <w:highlight w:val="yellow"/>
        </w:rPr>
        <w:t>6</w:t>
      </w:r>
      <w:r w:rsidRPr="00C73936">
        <w:rPr>
          <w:spacing w:val="-2"/>
          <w:szCs w:val="28"/>
          <w:highlight w:val="yellow"/>
        </w:rPr>
        <w:t>1</w:t>
      </w:r>
      <w:r w:rsidRPr="00C73936">
        <w:rPr>
          <w:spacing w:val="-2"/>
          <w:szCs w:val="28"/>
        </w:rPr>
        <w:t xml:space="preserve"> nghị định, </w:t>
      </w:r>
      <w:r w:rsidRPr="00C73936">
        <w:rPr>
          <w:spacing w:val="-2"/>
          <w:szCs w:val="28"/>
          <w:highlight w:val="yellow"/>
        </w:rPr>
        <w:t>0</w:t>
      </w:r>
      <w:r w:rsidR="004B5229">
        <w:rPr>
          <w:spacing w:val="-2"/>
          <w:szCs w:val="28"/>
        </w:rPr>
        <w:t>3</w:t>
      </w:r>
      <w:r w:rsidRPr="00C73936">
        <w:rPr>
          <w:spacing w:val="-2"/>
          <w:szCs w:val="28"/>
        </w:rPr>
        <w:t xml:space="preserve"> quyết định, </w:t>
      </w:r>
      <w:r w:rsidR="004B5229">
        <w:rPr>
          <w:spacing w:val="-2"/>
          <w:szCs w:val="28"/>
        </w:rPr>
        <w:t>72</w:t>
      </w:r>
      <w:r w:rsidRPr="00C73936">
        <w:rPr>
          <w:spacing w:val="-2"/>
          <w:szCs w:val="28"/>
        </w:rPr>
        <w:t xml:space="preserve"> thông tư, </w:t>
      </w:r>
      <w:r w:rsidR="004B5229">
        <w:rPr>
          <w:spacing w:val="-2"/>
          <w:szCs w:val="28"/>
        </w:rPr>
        <w:t>8</w:t>
      </w:r>
      <w:r w:rsidRPr="00C73936">
        <w:rPr>
          <w:spacing w:val="-2"/>
          <w:szCs w:val="28"/>
        </w:rPr>
        <w:t xml:space="preserve"> thông tư liên tịch) và chùm 50 nghị định quy định về điều kiện đầu tư kinh doanh, đáp ứng yêu cầu thực thi Luật đầu tư, Luật doanh nghiệp và tạo thuận lợi tối đa cho “khởi nghiệp”, cho môi trường đầu tư kinh doanh.</w:t>
      </w:r>
    </w:p>
    <w:p w:rsidR="00BC0A7E" w:rsidRPr="00C73936" w:rsidRDefault="00BC0A7E" w:rsidP="00D8029D">
      <w:pPr>
        <w:pStyle w:val="BodyTextIndent2"/>
        <w:spacing w:before="120" w:after="120" w:line="240" w:lineRule="auto"/>
        <w:ind w:firstLine="567"/>
        <w:jc w:val="center"/>
        <w:rPr>
          <w:i/>
          <w:spacing w:val="-2"/>
          <w:szCs w:val="28"/>
        </w:rPr>
      </w:pPr>
      <w:r w:rsidRPr="00951470">
        <w:rPr>
          <w:i/>
          <w:spacing w:val="-2"/>
          <w:szCs w:val="28"/>
          <w:highlight w:val="lightGray"/>
        </w:rPr>
        <w:t>Biều đồ số 01</w:t>
      </w:r>
      <w:r w:rsidR="00951470" w:rsidRPr="00951470">
        <w:rPr>
          <w:i/>
          <w:spacing w:val="-2"/>
          <w:szCs w:val="28"/>
          <w:highlight w:val="lightGray"/>
        </w:rPr>
        <w:t>về kết quả ban hành VBQPPL của Trung ương</w:t>
      </w:r>
    </w:p>
    <w:p w:rsidR="00BC0A7E" w:rsidRPr="00C73936" w:rsidRDefault="001D06D8" w:rsidP="00D8029D">
      <w:pPr>
        <w:pStyle w:val="BodyTextIndent2"/>
        <w:spacing w:before="120" w:after="120" w:line="240" w:lineRule="auto"/>
        <w:ind w:firstLine="567"/>
        <w:rPr>
          <w:rStyle w:val="normalchar1"/>
          <w:sz w:val="28"/>
          <w:szCs w:val="28"/>
        </w:rPr>
      </w:pPr>
      <w:r w:rsidRPr="00C73936">
        <w:rPr>
          <w:szCs w:val="28"/>
          <w:lang w:val="nb-NO"/>
        </w:rPr>
        <w:t>T</w:t>
      </w:r>
      <w:r w:rsidR="00BC0A7E" w:rsidRPr="00C73936">
        <w:rPr>
          <w:rStyle w:val="normalchar1"/>
          <w:sz w:val="28"/>
          <w:szCs w:val="28"/>
        </w:rPr>
        <w:t>hực hiện công tác theo dõi tình hình xây dựng, ban hành văn bản quy định chi tiết hướng dẫn thi hành luật, pháp lệnh, hàng tháng, Bộ Tư pháp đều phối hợp với các Bộ, ngành quyết tâm giảm nợ đọng VBQPPL thông qua việc đôn đốc hoặc tổ chức làm việc với các Bộ, ngành nợ đọng nhiều; có báo cáo Chính phủ về tình hình xây dựng, ban hành văn bản quy định chi tiết trình Chính phủ tại các Phiên họp thường kỳ. Nhờ đó, tình trạng nợ đọng văn bản quy định chi tiết hướng dẫn thi hành luật, pháp lệnh đã giảm mạnh so với trước, đặc biệt, số văn bản nợ đọng của Chính phủ, Thủ tướng Chính phủ giảm xuống mức thấp nhất trong nhiều năm gần đây (hiện chỉ còn nợ 06 văn bản).</w:t>
      </w:r>
    </w:p>
    <w:p w:rsidR="00BC0A7E" w:rsidRPr="00C73936" w:rsidRDefault="00BC0A7E" w:rsidP="00D8029D">
      <w:pPr>
        <w:spacing w:before="120" w:after="120"/>
        <w:ind w:right="72" w:firstLine="567"/>
        <w:jc w:val="both"/>
        <w:rPr>
          <w:rFonts w:ascii="Times New Roman" w:hAnsi="Times New Roman"/>
          <w:spacing w:val="-4"/>
          <w:sz w:val="28"/>
          <w:szCs w:val="28"/>
          <w:lang w:val="nb-NO"/>
        </w:rPr>
      </w:pPr>
      <w:r w:rsidRPr="00C73936">
        <w:rPr>
          <w:rFonts w:ascii="Times New Roman" w:hAnsi="Times New Roman"/>
          <w:spacing w:val="-4"/>
          <w:sz w:val="28"/>
          <w:szCs w:val="28"/>
          <w:lang w:val="nb-NO"/>
        </w:rPr>
        <w:t xml:space="preserve">- Tại các địa phương, đã ban hành </w:t>
      </w:r>
      <w:r w:rsidR="001D06D8" w:rsidRPr="00C73936">
        <w:rPr>
          <w:rFonts w:ascii="Times New Roman" w:hAnsi="Times New Roman"/>
          <w:b/>
          <w:spacing w:val="-4"/>
          <w:sz w:val="28"/>
          <w:szCs w:val="28"/>
          <w:lang w:val="nb-NO"/>
        </w:rPr>
        <w:t>3.310</w:t>
      </w:r>
      <w:r w:rsidRPr="00C73936">
        <w:rPr>
          <w:rFonts w:ascii="Times New Roman" w:hAnsi="Times New Roman"/>
          <w:b/>
          <w:spacing w:val="-4"/>
          <w:sz w:val="28"/>
          <w:szCs w:val="28"/>
          <w:lang w:val="nb-NO"/>
        </w:rPr>
        <w:t xml:space="preserve"> </w:t>
      </w:r>
      <w:r w:rsidRPr="00C73936">
        <w:rPr>
          <w:rFonts w:ascii="Times New Roman" w:hAnsi="Times New Roman"/>
          <w:spacing w:val="-4"/>
          <w:sz w:val="28"/>
          <w:szCs w:val="28"/>
          <w:lang w:val="nb-NO"/>
        </w:rPr>
        <w:t>VBQPPL cấp tỉnh (</w:t>
      </w:r>
      <w:r w:rsidR="001D06D8" w:rsidRPr="00C73936">
        <w:rPr>
          <w:rFonts w:ascii="Times New Roman" w:hAnsi="Times New Roman"/>
          <w:spacing w:val="-4"/>
          <w:sz w:val="28"/>
          <w:szCs w:val="28"/>
          <w:lang w:val="nb-NO"/>
        </w:rPr>
        <w:t>tăng 69</w:t>
      </w:r>
      <w:r w:rsidRPr="00C73936">
        <w:rPr>
          <w:rFonts w:ascii="Times New Roman" w:hAnsi="Times New Roman"/>
          <w:spacing w:val="-4"/>
          <w:sz w:val="28"/>
          <w:szCs w:val="28"/>
          <w:lang w:val="nb-NO"/>
        </w:rPr>
        <w:t xml:space="preserve"> văn bản so với năm 2015); </w:t>
      </w:r>
      <w:r w:rsidR="001D06D8" w:rsidRPr="00C73936">
        <w:rPr>
          <w:rFonts w:ascii="Times New Roman" w:hAnsi="Times New Roman"/>
          <w:b/>
          <w:spacing w:val="-4"/>
          <w:sz w:val="28"/>
          <w:szCs w:val="28"/>
          <w:lang w:val="nb-NO"/>
        </w:rPr>
        <w:t>6.345</w:t>
      </w:r>
      <w:r w:rsidRPr="00C73936">
        <w:rPr>
          <w:rFonts w:ascii="Times New Roman" w:hAnsi="Times New Roman"/>
          <w:spacing w:val="-4"/>
          <w:sz w:val="28"/>
          <w:szCs w:val="28"/>
          <w:lang w:val="nb-NO"/>
        </w:rPr>
        <w:t xml:space="preserve"> VBQPPL cấp huyện (</w:t>
      </w:r>
      <w:r w:rsidR="001D06D8" w:rsidRPr="00C73936">
        <w:rPr>
          <w:rFonts w:ascii="Times New Roman" w:hAnsi="Times New Roman"/>
          <w:spacing w:val="-4"/>
          <w:sz w:val="28"/>
          <w:szCs w:val="28"/>
          <w:lang w:val="nb-NO"/>
        </w:rPr>
        <w:t>tăng 365</w:t>
      </w:r>
      <w:r w:rsidRPr="00C73936">
        <w:rPr>
          <w:rFonts w:ascii="Times New Roman" w:hAnsi="Times New Roman"/>
          <w:spacing w:val="-4"/>
          <w:sz w:val="28"/>
          <w:szCs w:val="28"/>
          <w:lang w:val="nb-NO"/>
        </w:rPr>
        <w:t xml:space="preserve"> văn bản so với năm 2015). </w:t>
      </w:r>
    </w:p>
    <w:p w:rsidR="001D06D8" w:rsidRPr="00C73936" w:rsidRDefault="00E4770B" w:rsidP="00D8029D">
      <w:pPr>
        <w:spacing w:before="120" w:after="120"/>
        <w:ind w:right="72" w:firstLine="567"/>
        <w:jc w:val="center"/>
        <w:rPr>
          <w:rFonts w:ascii="Times New Roman" w:hAnsi="Times New Roman"/>
          <w:spacing w:val="-4"/>
          <w:sz w:val="28"/>
          <w:szCs w:val="28"/>
          <w:lang w:val="nb-NO"/>
        </w:rPr>
      </w:pPr>
      <w:r w:rsidRPr="00C73936">
        <w:rPr>
          <w:rFonts w:ascii="Times New Roman" w:hAnsi="Times New Roman"/>
          <w:noProof/>
          <w:sz w:val="28"/>
          <w:szCs w:val="28"/>
        </w:rPr>
        <w:drawing>
          <wp:inline distT="0" distB="0" distL="0" distR="0" wp14:anchorId="7DEFC3AB" wp14:editId="723278AB">
            <wp:extent cx="4267200" cy="161925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0A7E" w:rsidRPr="00C73936" w:rsidRDefault="00BC0A7E" w:rsidP="00D8029D">
      <w:pPr>
        <w:spacing w:before="120" w:after="120"/>
        <w:ind w:right="72" w:firstLine="567"/>
        <w:jc w:val="center"/>
        <w:rPr>
          <w:rFonts w:ascii="Times New Roman" w:hAnsi="Times New Roman"/>
          <w:b/>
          <w:spacing w:val="-4"/>
          <w:szCs w:val="28"/>
          <w:lang w:val="nb-NO"/>
        </w:rPr>
      </w:pPr>
      <w:r w:rsidRPr="00C73936">
        <w:rPr>
          <w:rFonts w:ascii="Times New Roman" w:hAnsi="Times New Roman"/>
          <w:b/>
          <w:i/>
          <w:spacing w:val="-2"/>
          <w:szCs w:val="28"/>
        </w:rPr>
        <w:t>Biều đồ số 02</w:t>
      </w:r>
      <w:r w:rsidR="00E4770B" w:rsidRPr="00C73936">
        <w:rPr>
          <w:rFonts w:ascii="Times New Roman" w:hAnsi="Times New Roman"/>
          <w:b/>
          <w:i/>
          <w:spacing w:val="-2"/>
          <w:szCs w:val="28"/>
        </w:rPr>
        <w:t>: Số lượng VBQPPL do HĐND, UBND cấp tỉnh ban hành từ 2014-2016</w:t>
      </w:r>
    </w:p>
    <w:p w:rsidR="00BC0A7E" w:rsidRPr="00C73936" w:rsidRDefault="00E3235D" w:rsidP="00D8029D">
      <w:pPr>
        <w:pStyle w:val="Heading2"/>
        <w:spacing w:before="120" w:after="120"/>
        <w:ind w:firstLine="567"/>
        <w:jc w:val="both"/>
        <w:rPr>
          <w:rFonts w:ascii="Times New Roman" w:hAnsi="Times New Roman" w:cs="Times New Roman"/>
          <w:b/>
          <w:color w:val="auto"/>
          <w:sz w:val="28"/>
          <w:szCs w:val="28"/>
        </w:rPr>
      </w:pPr>
      <w:r w:rsidRPr="00C73936">
        <w:rPr>
          <w:rFonts w:ascii="Times New Roman" w:hAnsi="Times New Roman" w:cs="Times New Roman"/>
          <w:b/>
          <w:color w:val="auto"/>
          <w:sz w:val="28"/>
          <w:szCs w:val="28"/>
        </w:rPr>
        <w:t>b)</w:t>
      </w:r>
      <w:r w:rsidR="00BC0A7E" w:rsidRPr="00C73936">
        <w:rPr>
          <w:rFonts w:ascii="Times New Roman" w:hAnsi="Times New Roman" w:cs="Times New Roman"/>
          <w:b/>
          <w:color w:val="auto"/>
          <w:sz w:val="28"/>
          <w:szCs w:val="28"/>
        </w:rPr>
        <w:t xml:space="preserve"> Công tác thẩm định, kiểm tra, rà soát, hệ thố</w:t>
      </w:r>
      <w:r w:rsidR="00117EFA">
        <w:rPr>
          <w:rFonts w:ascii="Times New Roman" w:hAnsi="Times New Roman" w:cs="Times New Roman"/>
          <w:b/>
          <w:color w:val="auto"/>
          <w:sz w:val="28"/>
          <w:szCs w:val="28"/>
        </w:rPr>
        <w:t>ng hoá</w:t>
      </w:r>
      <w:r w:rsidR="00BC0A7E" w:rsidRPr="00C73936">
        <w:rPr>
          <w:rFonts w:ascii="Times New Roman" w:hAnsi="Times New Roman" w:cs="Times New Roman"/>
          <w:b/>
          <w:color w:val="auto"/>
          <w:sz w:val="28"/>
          <w:szCs w:val="28"/>
        </w:rPr>
        <w:t xml:space="preserve"> VBQPPL và pháp điển hệ thống quy phạm pháp luật</w:t>
      </w:r>
    </w:p>
    <w:p w:rsidR="00BC0A7E" w:rsidRPr="00C73936" w:rsidRDefault="00BC0A7E" w:rsidP="00D8029D">
      <w:pPr>
        <w:pStyle w:val="FootnoteText"/>
        <w:spacing w:before="120" w:after="120"/>
        <w:ind w:firstLine="567"/>
        <w:jc w:val="both"/>
        <w:rPr>
          <w:rFonts w:ascii="Times New Roman" w:hAnsi="Times New Roman"/>
          <w:sz w:val="28"/>
          <w:szCs w:val="28"/>
          <w:lang w:val="nb-NO"/>
        </w:rPr>
      </w:pPr>
      <w:r w:rsidRPr="00C73936">
        <w:rPr>
          <w:rFonts w:ascii="Times New Roman" w:hAnsi="Times New Roman"/>
          <w:i/>
          <w:sz w:val="28"/>
          <w:szCs w:val="28"/>
          <w:lang w:val="nb-NO"/>
        </w:rPr>
        <w:t>- Công tác thẩm định VBQPPL</w:t>
      </w:r>
      <w:r w:rsidRPr="00C73936">
        <w:rPr>
          <w:rFonts w:ascii="Times New Roman" w:hAnsi="Times New Roman"/>
          <w:sz w:val="28"/>
          <w:szCs w:val="28"/>
          <w:lang w:val="nb-NO"/>
        </w:rPr>
        <w:t xml:space="preserve"> tiếp tục được chú trọng nâng cao chất lượng, cơ bản bảo đảm tiến độ. Toàn Ngành Tư pháp đã tổ chức thẩm định </w:t>
      </w:r>
      <w:r w:rsidR="00E4770B" w:rsidRPr="00C73936">
        <w:rPr>
          <w:rFonts w:ascii="Times New Roman" w:hAnsi="Times New Roman"/>
          <w:b/>
          <w:sz w:val="28"/>
          <w:szCs w:val="28"/>
          <w:lang w:val="nb-NO"/>
        </w:rPr>
        <w:t>...</w:t>
      </w:r>
      <w:r w:rsidRPr="00C73936">
        <w:rPr>
          <w:rFonts w:ascii="Times New Roman" w:hAnsi="Times New Roman"/>
          <w:sz w:val="28"/>
          <w:szCs w:val="28"/>
          <w:lang w:val="nb-NO"/>
        </w:rPr>
        <w:t xml:space="preserve"> dự thảo VBQPPL (tăng </w:t>
      </w:r>
      <w:r w:rsidR="00E4770B" w:rsidRPr="00C73936">
        <w:rPr>
          <w:rFonts w:ascii="Times New Roman" w:hAnsi="Times New Roman"/>
          <w:sz w:val="28"/>
          <w:szCs w:val="28"/>
          <w:highlight w:val="yellow"/>
          <w:lang w:val="nb-NO"/>
        </w:rPr>
        <w:t>...</w:t>
      </w:r>
      <w:r w:rsidRPr="00C73936">
        <w:rPr>
          <w:rFonts w:ascii="Times New Roman" w:hAnsi="Times New Roman"/>
          <w:sz w:val="28"/>
          <w:szCs w:val="28"/>
          <w:highlight w:val="yellow"/>
          <w:lang w:val="nb-NO"/>
        </w:rPr>
        <w:t>%</w:t>
      </w:r>
      <w:r w:rsidRPr="00C73936">
        <w:rPr>
          <w:rFonts w:ascii="Times New Roman" w:hAnsi="Times New Roman"/>
          <w:sz w:val="28"/>
          <w:szCs w:val="28"/>
          <w:lang w:val="nb-NO"/>
        </w:rPr>
        <w:t xml:space="preserve"> so với năm 2015), trong đó có </w:t>
      </w:r>
      <w:r w:rsidR="00E4770B" w:rsidRPr="00C73936">
        <w:rPr>
          <w:rFonts w:ascii="Times New Roman" w:hAnsi="Times New Roman"/>
          <w:b/>
          <w:sz w:val="28"/>
          <w:szCs w:val="28"/>
          <w:highlight w:val="yellow"/>
          <w:lang w:val="nb-NO"/>
        </w:rPr>
        <w:t>5.2</w:t>
      </w:r>
      <w:r w:rsidR="00954E00" w:rsidRPr="00C73936">
        <w:rPr>
          <w:rFonts w:ascii="Times New Roman" w:hAnsi="Times New Roman"/>
          <w:b/>
          <w:sz w:val="28"/>
          <w:szCs w:val="28"/>
          <w:highlight w:val="yellow"/>
          <w:lang w:val="nb-NO"/>
        </w:rPr>
        <w:t>02</w:t>
      </w:r>
      <w:r w:rsidRPr="00C73936">
        <w:rPr>
          <w:rFonts w:ascii="Times New Roman" w:hAnsi="Times New Roman"/>
          <w:sz w:val="28"/>
          <w:szCs w:val="28"/>
          <w:highlight w:val="yellow"/>
          <w:lang w:val="nb-NO"/>
        </w:rPr>
        <w:t xml:space="preserve"> </w:t>
      </w:r>
      <w:r w:rsidRPr="00C73936">
        <w:rPr>
          <w:rFonts w:ascii="Times New Roman" w:hAnsi="Times New Roman"/>
          <w:sz w:val="28"/>
          <w:szCs w:val="28"/>
          <w:lang w:val="nb-NO"/>
        </w:rPr>
        <w:t>dự</w:t>
      </w:r>
      <w:r w:rsidR="00E4770B" w:rsidRPr="00C73936">
        <w:rPr>
          <w:rFonts w:ascii="Times New Roman" w:hAnsi="Times New Roman"/>
          <w:sz w:val="28"/>
          <w:szCs w:val="28"/>
          <w:lang w:val="nb-NO"/>
        </w:rPr>
        <w:t xml:space="preserve"> thảo VBQPPL do </w:t>
      </w:r>
      <w:r w:rsidR="00E4770B" w:rsidRPr="00C73936">
        <w:rPr>
          <w:rFonts w:ascii="Times New Roman" w:hAnsi="Times New Roman"/>
          <w:sz w:val="28"/>
          <w:szCs w:val="28"/>
          <w:lang w:val="nb-NO"/>
        </w:rPr>
        <w:lastRenderedPageBreak/>
        <w:t xml:space="preserve">các Sở Tư pháp và </w:t>
      </w:r>
      <w:r w:rsidR="00E4770B" w:rsidRPr="00C73936">
        <w:rPr>
          <w:rFonts w:ascii="Times New Roman" w:hAnsi="Times New Roman"/>
          <w:b/>
          <w:sz w:val="28"/>
          <w:szCs w:val="28"/>
          <w:highlight w:val="yellow"/>
          <w:lang w:val="nb-NO"/>
        </w:rPr>
        <w:t>5.3</w:t>
      </w:r>
      <w:r w:rsidR="00954E00" w:rsidRPr="00C73936">
        <w:rPr>
          <w:rFonts w:ascii="Times New Roman" w:hAnsi="Times New Roman"/>
          <w:b/>
          <w:sz w:val="28"/>
          <w:szCs w:val="28"/>
          <w:highlight w:val="yellow"/>
          <w:lang w:val="nb-NO"/>
        </w:rPr>
        <w:t>39</w:t>
      </w:r>
      <w:r w:rsidR="00E4770B" w:rsidRPr="00C73936">
        <w:rPr>
          <w:rFonts w:ascii="Times New Roman" w:hAnsi="Times New Roman"/>
          <w:sz w:val="28"/>
          <w:szCs w:val="28"/>
          <w:highlight w:val="yellow"/>
          <w:lang w:val="nb-NO"/>
        </w:rPr>
        <w:t xml:space="preserve"> </w:t>
      </w:r>
      <w:r w:rsidR="00E4770B" w:rsidRPr="00C73936">
        <w:rPr>
          <w:rFonts w:ascii="Times New Roman" w:hAnsi="Times New Roman"/>
          <w:sz w:val="28"/>
          <w:szCs w:val="28"/>
          <w:lang w:val="nb-NO"/>
        </w:rPr>
        <w:t xml:space="preserve">dự thảo do các </w:t>
      </w:r>
      <w:r w:rsidRPr="00C73936">
        <w:rPr>
          <w:rFonts w:ascii="Times New Roman" w:hAnsi="Times New Roman"/>
          <w:sz w:val="28"/>
          <w:szCs w:val="28"/>
          <w:lang w:val="nb-NO"/>
        </w:rPr>
        <w:t xml:space="preserve">Phòng Tư pháp thẩm định; Tổ chức Pháp chế các Bộ, cơ quan ngang Bộ đã thẩm định </w:t>
      </w:r>
      <w:r w:rsidR="00E4770B" w:rsidRPr="00C73936">
        <w:rPr>
          <w:rFonts w:ascii="Times New Roman" w:hAnsi="Times New Roman"/>
          <w:b/>
          <w:sz w:val="28"/>
          <w:szCs w:val="28"/>
          <w:highlight w:val="yellow"/>
          <w:lang w:val="nb-NO"/>
        </w:rPr>
        <w:t>...</w:t>
      </w:r>
      <w:r w:rsidRPr="00C73936">
        <w:rPr>
          <w:rFonts w:ascii="Times New Roman" w:hAnsi="Times New Roman"/>
          <w:sz w:val="28"/>
          <w:szCs w:val="28"/>
          <w:lang w:val="nb-NO"/>
        </w:rPr>
        <w:t xml:space="preserve"> văn bản; Bộ Tư pháp đã thẩm định </w:t>
      </w:r>
      <w:r w:rsidR="00DB5DD4" w:rsidRPr="00C73936">
        <w:rPr>
          <w:rFonts w:ascii="Times New Roman" w:hAnsi="Times New Roman"/>
          <w:b/>
          <w:sz w:val="28"/>
          <w:szCs w:val="28"/>
          <w:lang w:val="nb-NO"/>
        </w:rPr>
        <w:t>321</w:t>
      </w:r>
      <w:r w:rsidRPr="00C73936">
        <w:rPr>
          <w:rFonts w:ascii="Times New Roman" w:hAnsi="Times New Roman"/>
          <w:sz w:val="28"/>
          <w:szCs w:val="28"/>
          <w:lang w:val="nb-NO"/>
        </w:rPr>
        <w:t xml:space="preserve"> dự thảo VBQPPL và </w:t>
      </w:r>
      <w:r w:rsidRPr="00C73936">
        <w:rPr>
          <w:rFonts w:ascii="Times New Roman" w:hAnsi="Times New Roman"/>
          <w:b/>
          <w:sz w:val="28"/>
          <w:szCs w:val="28"/>
          <w:lang w:val="nb-NO"/>
        </w:rPr>
        <w:t>61</w:t>
      </w:r>
      <w:r w:rsidRPr="00C73936">
        <w:rPr>
          <w:rFonts w:ascii="Times New Roman" w:hAnsi="Times New Roman"/>
          <w:sz w:val="28"/>
          <w:szCs w:val="28"/>
          <w:lang w:val="nb-NO"/>
        </w:rPr>
        <w:t xml:space="preserve"> điều ước quốc tế, đặc biệt là Bộ đã </w:t>
      </w:r>
      <w:r w:rsidRPr="00C73936">
        <w:rPr>
          <w:rFonts w:ascii="Times New Roman" w:hAnsi="Times New Roman"/>
          <w:sz w:val="28"/>
          <w:szCs w:val="28"/>
        </w:rPr>
        <w:t>đẩy nhanh tiến độ và hoàn thành thẩm định đối với 50/50 nghị định về điều kiện đầu tư kinh doanh theo Luật đầu tư và Luật doanh nghiệp, qua đó đã đề nghị cắt giảm nhiều thủ tục, giấy phép, tạo thuận lợi tối đa cho doanh nghiệp</w:t>
      </w:r>
      <w:r w:rsidRPr="00C73936">
        <w:rPr>
          <w:rFonts w:ascii="Times New Roman" w:hAnsi="Times New Roman"/>
          <w:sz w:val="28"/>
          <w:szCs w:val="28"/>
          <w:lang w:val="nb-NO"/>
        </w:rPr>
        <w:t xml:space="preserve">. </w:t>
      </w:r>
    </w:p>
    <w:p w:rsidR="00BC0A7E" w:rsidRPr="00C73936" w:rsidRDefault="00BC0A7E" w:rsidP="00D8029D">
      <w:pPr>
        <w:pStyle w:val="FootnoteText"/>
        <w:spacing w:before="120" w:after="120"/>
        <w:ind w:firstLine="567"/>
        <w:jc w:val="both"/>
        <w:rPr>
          <w:rFonts w:ascii="Times New Roman" w:hAnsi="Times New Roman"/>
          <w:sz w:val="28"/>
          <w:szCs w:val="28"/>
          <w:lang w:val="nb-NO"/>
        </w:rPr>
      </w:pPr>
      <w:r w:rsidRPr="00C73936">
        <w:rPr>
          <w:rFonts w:ascii="Times New Roman" w:hAnsi="Times New Roman"/>
          <w:sz w:val="28"/>
          <w:szCs w:val="28"/>
          <w:lang w:val="nb-NO"/>
        </w:rPr>
        <w:t xml:space="preserve">Việc góp ý VBQPPL được toàn Ngành chú trọng thực hiện, ngày càng đi sâu vào chất lượng, nhất là bảo đảm tính khả thi của văn bản. Riêng tại Bộ Tư pháp, đã thực hiện </w:t>
      </w:r>
      <w:r w:rsidRPr="00C73936">
        <w:rPr>
          <w:rFonts w:ascii="Times New Roman" w:hAnsi="Times New Roman"/>
          <w:sz w:val="28"/>
          <w:szCs w:val="28"/>
          <w:lang w:val="vi-VN"/>
        </w:rPr>
        <w:t>góp ý</w:t>
      </w:r>
      <w:r w:rsidRPr="00C73936">
        <w:rPr>
          <w:rFonts w:ascii="Times New Roman" w:hAnsi="Times New Roman"/>
          <w:sz w:val="28"/>
          <w:szCs w:val="28"/>
        </w:rPr>
        <w:t xml:space="preserve"> </w:t>
      </w:r>
      <w:r w:rsidR="00DB5DD4" w:rsidRPr="00C73936">
        <w:rPr>
          <w:rFonts w:ascii="Times New Roman" w:hAnsi="Times New Roman"/>
          <w:b/>
          <w:sz w:val="28"/>
          <w:szCs w:val="28"/>
          <w:lang w:val="nb-NO"/>
        </w:rPr>
        <w:t>1.017</w:t>
      </w:r>
      <w:r w:rsidRPr="00C73936">
        <w:rPr>
          <w:rFonts w:ascii="Times New Roman" w:hAnsi="Times New Roman"/>
          <w:sz w:val="28"/>
          <w:szCs w:val="28"/>
          <w:lang w:val="nb-NO"/>
        </w:rPr>
        <w:t xml:space="preserve"> dự thảo văn bản, trong đó có</w:t>
      </w:r>
      <w:r w:rsidRPr="00C73936">
        <w:rPr>
          <w:rFonts w:ascii="Times New Roman" w:hAnsi="Times New Roman"/>
          <w:b/>
          <w:sz w:val="28"/>
          <w:szCs w:val="28"/>
          <w:lang w:val="nb-NO"/>
        </w:rPr>
        <w:t xml:space="preserve"> 163 </w:t>
      </w:r>
      <w:r w:rsidRPr="00C73936">
        <w:rPr>
          <w:rFonts w:ascii="Times New Roman" w:hAnsi="Times New Roman"/>
          <w:sz w:val="28"/>
          <w:szCs w:val="28"/>
          <w:lang w:val="nb-NO"/>
        </w:rPr>
        <w:t xml:space="preserve">điều ước quốc tế, </w:t>
      </w:r>
      <w:r w:rsidRPr="00C73936">
        <w:rPr>
          <w:rFonts w:ascii="Times New Roman" w:hAnsi="Times New Roman"/>
          <w:sz w:val="28"/>
          <w:szCs w:val="28"/>
          <w:lang w:val="vi-VN"/>
        </w:rPr>
        <w:t>thỏa thuận quốc tế</w:t>
      </w:r>
      <w:r w:rsidRPr="00C73936">
        <w:rPr>
          <w:rFonts w:ascii="Times New Roman" w:hAnsi="Times New Roman"/>
          <w:sz w:val="28"/>
          <w:szCs w:val="28"/>
          <w:lang w:val="nb-NO"/>
        </w:rPr>
        <w:t xml:space="preserve">. </w:t>
      </w:r>
    </w:p>
    <w:p w:rsidR="00BC0A7E" w:rsidRPr="00C73936" w:rsidRDefault="00BC0A7E" w:rsidP="00D8029D">
      <w:pPr>
        <w:pStyle w:val="FootnoteText"/>
        <w:tabs>
          <w:tab w:val="left" w:pos="709"/>
        </w:tabs>
        <w:spacing w:before="120" w:after="120"/>
        <w:ind w:firstLine="567"/>
        <w:jc w:val="both"/>
        <w:rPr>
          <w:rFonts w:ascii="Times New Roman" w:hAnsi="Times New Roman"/>
          <w:sz w:val="28"/>
          <w:szCs w:val="28"/>
          <w:lang w:val="nb-NO"/>
        </w:rPr>
      </w:pPr>
      <w:r w:rsidRPr="00C73936">
        <w:rPr>
          <w:rFonts w:ascii="Times New Roman" w:hAnsi="Times New Roman"/>
          <w:i/>
          <w:sz w:val="28"/>
          <w:szCs w:val="28"/>
          <w:lang w:val="nb-NO"/>
        </w:rPr>
        <w:t xml:space="preserve">- Công tác kiểm tra VBQPPL: </w:t>
      </w:r>
      <w:r w:rsidRPr="00C73936">
        <w:rPr>
          <w:rFonts w:ascii="Times New Roman" w:hAnsi="Times New Roman"/>
          <w:sz w:val="28"/>
          <w:szCs w:val="28"/>
          <w:lang w:val="nb-NO"/>
        </w:rPr>
        <w:t xml:space="preserve">Các Bộ, cơ quan, địa phương đã tiếp nhận kiểm tra theo thẩm quyền </w:t>
      </w:r>
      <w:r w:rsidR="00954E00" w:rsidRPr="00C73936">
        <w:rPr>
          <w:rFonts w:ascii="Times New Roman" w:hAnsi="Times New Roman"/>
          <w:b/>
          <w:sz w:val="28"/>
          <w:szCs w:val="28"/>
          <w:highlight w:val="yellow"/>
          <w:lang w:val="nb-NO"/>
        </w:rPr>
        <w:t>35.136</w:t>
      </w:r>
      <w:r w:rsidRPr="00C73936">
        <w:rPr>
          <w:rFonts w:ascii="Times New Roman" w:hAnsi="Times New Roman"/>
          <w:sz w:val="28"/>
          <w:szCs w:val="28"/>
          <w:highlight w:val="yellow"/>
          <w:lang w:val="nb-NO"/>
        </w:rPr>
        <w:t xml:space="preserve"> </w:t>
      </w:r>
      <w:r w:rsidRPr="00C73936">
        <w:rPr>
          <w:rFonts w:ascii="Times New Roman" w:hAnsi="Times New Roman"/>
          <w:sz w:val="28"/>
          <w:szCs w:val="28"/>
          <w:lang w:val="nb-NO"/>
        </w:rPr>
        <w:t>VBQPPL (</w:t>
      </w:r>
      <w:r w:rsidR="005426AD" w:rsidRPr="00C73936">
        <w:rPr>
          <w:rFonts w:ascii="Times New Roman" w:hAnsi="Times New Roman"/>
          <w:sz w:val="28"/>
          <w:szCs w:val="28"/>
          <w:lang w:val="nb-NO"/>
        </w:rPr>
        <w:t xml:space="preserve">giảm </w:t>
      </w:r>
      <w:r w:rsidR="00CD6DAD" w:rsidRPr="00C73936">
        <w:rPr>
          <w:rFonts w:ascii="Times New Roman" w:hAnsi="Times New Roman"/>
          <w:sz w:val="28"/>
          <w:szCs w:val="28"/>
          <w:lang w:val="nb-NO"/>
        </w:rPr>
        <w:t>7.221</w:t>
      </w:r>
      <w:r w:rsidRPr="00C73936">
        <w:rPr>
          <w:rFonts w:ascii="Times New Roman" w:hAnsi="Times New Roman"/>
          <w:sz w:val="28"/>
          <w:szCs w:val="28"/>
          <w:highlight w:val="yellow"/>
          <w:lang w:val="nb-NO"/>
        </w:rPr>
        <w:t xml:space="preserve"> </w:t>
      </w:r>
      <w:r w:rsidRPr="00C73936">
        <w:rPr>
          <w:rFonts w:ascii="Times New Roman" w:hAnsi="Times New Roman"/>
          <w:sz w:val="28"/>
          <w:szCs w:val="28"/>
          <w:lang w:val="nb-NO"/>
        </w:rPr>
        <w:t xml:space="preserve">văn bản so với năm 2015); qua kiểm tra, </w:t>
      </w:r>
      <w:r w:rsidR="005426AD" w:rsidRPr="00C73936">
        <w:rPr>
          <w:rFonts w:ascii="Times New Roman" w:hAnsi="Times New Roman"/>
          <w:sz w:val="28"/>
          <w:szCs w:val="28"/>
          <w:lang w:val="nb-NO"/>
        </w:rPr>
        <w:t xml:space="preserve">bước đầu </w:t>
      </w:r>
      <w:r w:rsidRPr="00C73936">
        <w:rPr>
          <w:rFonts w:ascii="Times New Roman" w:hAnsi="Times New Roman"/>
          <w:sz w:val="28"/>
          <w:szCs w:val="28"/>
          <w:lang w:val="nb-NO"/>
        </w:rPr>
        <w:t xml:space="preserve">phát hiện </w:t>
      </w:r>
      <w:r w:rsidR="005426AD" w:rsidRPr="00C73936">
        <w:rPr>
          <w:rFonts w:ascii="Times New Roman" w:hAnsi="Times New Roman"/>
          <w:sz w:val="28"/>
          <w:szCs w:val="28"/>
          <w:lang w:val="nb-NO"/>
        </w:rPr>
        <w:t>5</w:t>
      </w:r>
      <w:r w:rsidR="00CD6DAD" w:rsidRPr="00C73936">
        <w:rPr>
          <w:rFonts w:ascii="Times New Roman" w:hAnsi="Times New Roman"/>
          <w:sz w:val="28"/>
          <w:szCs w:val="28"/>
          <w:lang w:val="nb-NO"/>
        </w:rPr>
        <w:t>80</w:t>
      </w:r>
      <w:r w:rsidRPr="00C73936">
        <w:rPr>
          <w:rFonts w:ascii="Times New Roman" w:hAnsi="Times New Roman"/>
          <w:sz w:val="28"/>
          <w:szCs w:val="28"/>
          <w:lang w:val="nb-NO"/>
        </w:rPr>
        <w:t xml:space="preserve"> văn bản có dấu hiệu trái nội dung, thẩm quyền</w:t>
      </w:r>
      <w:r w:rsidR="005426AD" w:rsidRPr="00C73936">
        <w:rPr>
          <w:rFonts w:ascii="Times New Roman" w:hAnsi="Times New Roman"/>
          <w:sz w:val="28"/>
          <w:szCs w:val="28"/>
          <w:lang w:val="nb-NO"/>
        </w:rPr>
        <w:t xml:space="preserve"> (giảm 6</w:t>
      </w:r>
      <w:r w:rsidR="00CD6DAD" w:rsidRPr="00C73936">
        <w:rPr>
          <w:rFonts w:ascii="Times New Roman" w:hAnsi="Times New Roman"/>
          <w:sz w:val="28"/>
          <w:szCs w:val="28"/>
          <w:lang w:val="nb-NO"/>
        </w:rPr>
        <w:t>01</w:t>
      </w:r>
      <w:r w:rsidR="005426AD" w:rsidRPr="00C73936">
        <w:rPr>
          <w:rFonts w:ascii="Times New Roman" w:hAnsi="Times New Roman"/>
          <w:sz w:val="28"/>
          <w:szCs w:val="28"/>
          <w:lang w:val="nb-NO"/>
        </w:rPr>
        <w:t xml:space="preserve"> văn bản so với năm 2015)</w:t>
      </w:r>
      <w:r w:rsidRPr="00C73936">
        <w:rPr>
          <w:rFonts w:ascii="Times New Roman" w:hAnsi="Times New Roman"/>
          <w:sz w:val="28"/>
          <w:szCs w:val="28"/>
          <w:lang w:val="nb-NO"/>
        </w:rPr>
        <w:t xml:space="preserve">.  </w:t>
      </w:r>
    </w:p>
    <w:p w:rsidR="00BC0A7E" w:rsidRPr="00C73936" w:rsidRDefault="007E07DD" w:rsidP="00D8029D">
      <w:pPr>
        <w:tabs>
          <w:tab w:val="left" w:pos="709"/>
        </w:tabs>
        <w:spacing w:before="120" w:after="120"/>
        <w:ind w:firstLine="567"/>
        <w:jc w:val="both"/>
        <w:rPr>
          <w:rFonts w:ascii="Times New Roman" w:hAnsi="Times New Roman"/>
          <w:sz w:val="28"/>
          <w:szCs w:val="28"/>
        </w:rPr>
      </w:pPr>
      <w:r w:rsidRPr="007E07DD">
        <w:rPr>
          <w:rFonts w:ascii="Times New Roman" w:hAnsi="Times New Roman"/>
          <w:spacing w:val="6"/>
          <w:sz w:val="28"/>
          <w:szCs w:val="28"/>
        </w:rPr>
        <w:t>Công tác kiểm tra, xử lý văn bản theo chuyên đề, địa bàn và theo các nguồn thông tin được một số Bộ, địa phương chú trọng thực hiện</w:t>
      </w:r>
      <w:r w:rsidR="00BC0A7E" w:rsidRPr="00C73936">
        <w:rPr>
          <w:rFonts w:ascii="Times New Roman" w:hAnsi="Times New Roman"/>
          <w:spacing w:val="6"/>
          <w:sz w:val="28"/>
          <w:szCs w:val="28"/>
        </w:rPr>
        <w:t xml:space="preserve">, như: Bộ Nội vụ tổ chức kiểm tra gần 550 văn bản của HĐND, UBND 16 tỉnh, thành phố về lĩnh vực nội vụ; Bộ Văn hoá, Thể thao và Du lịch kiểm tra hơn 500 văn bản, phát hiện 10 văn bản có dấu hiệu trái pháp luật; </w:t>
      </w:r>
      <w:r w:rsidRPr="007E07DD">
        <w:rPr>
          <w:rFonts w:ascii="Times New Roman" w:hAnsi="Times New Roman"/>
          <w:spacing w:val="6"/>
          <w:sz w:val="28"/>
          <w:szCs w:val="28"/>
        </w:rPr>
        <w:t xml:space="preserve">Bộ Tư pháp đã tiến hành kiểm tra văn bản theo các chuyên đề, lĩnh vực: </w:t>
      </w:r>
      <w:r w:rsidRPr="007E07DD">
        <w:rPr>
          <w:rFonts w:ascii="Times New Roman" w:hAnsi="Times New Roman"/>
          <w:sz w:val="28"/>
          <w:szCs w:val="28"/>
        </w:rPr>
        <w:t xml:space="preserve">Nông nghiệp và phát triển nông thôn, y tế, giao thông vận tải; tổ chức kiểm tra theo địa bàn tại 13 tỉnh: Hậu Giang, Sóc Trăng, Hải Dương, </w:t>
      </w:r>
      <w:r w:rsidRPr="007E07DD">
        <w:rPr>
          <w:rFonts w:ascii="Times New Roman" w:hAnsi="Times New Roman"/>
          <w:sz w:val="28"/>
          <w:szCs w:val="28"/>
          <w:shd w:val="clear" w:color="auto" w:fill="FFFFFF"/>
        </w:rPr>
        <w:t xml:space="preserve">Lai Châu, Thanh Hóa, Đồng Nai, Tây Ninh, </w:t>
      </w:r>
      <w:r w:rsidRPr="007E07DD">
        <w:rPr>
          <w:rFonts w:ascii="Times New Roman" w:hAnsi="Times New Roman"/>
          <w:sz w:val="28"/>
          <w:szCs w:val="28"/>
        </w:rPr>
        <w:t>Hòa Bình, Hà Nam</w:t>
      </w:r>
      <w:r w:rsidRPr="007E07DD">
        <w:rPr>
          <w:rFonts w:ascii="Times New Roman" w:hAnsi="Times New Roman"/>
          <w:sz w:val="28"/>
          <w:szCs w:val="28"/>
          <w:shd w:val="clear" w:color="auto" w:fill="FFFFFF"/>
        </w:rPr>
        <w:t>, Bình Định, Phú Yên, Sơn La, Hà Tĩnh</w:t>
      </w:r>
    </w:p>
    <w:p w:rsidR="007E07DD" w:rsidRDefault="00571278" w:rsidP="00D8029D">
      <w:pPr>
        <w:tabs>
          <w:tab w:val="left" w:pos="709"/>
        </w:tabs>
        <w:spacing w:before="120" w:after="120"/>
        <w:ind w:firstLine="567"/>
        <w:jc w:val="both"/>
        <w:rPr>
          <w:rFonts w:ascii="Times New Roman" w:hAnsi="Times New Roman"/>
          <w:spacing w:val="-2"/>
          <w:sz w:val="28"/>
          <w:szCs w:val="28"/>
          <w:lang w:val="pt-BR"/>
        </w:rPr>
      </w:pPr>
      <w:r w:rsidRPr="00C73936">
        <w:rPr>
          <w:rFonts w:ascii="Times New Roman" w:hAnsi="Times New Roman"/>
          <w:spacing w:val="-2"/>
          <w:sz w:val="28"/>
          <w:szCs w:val="28"/>
        </w:rPr>
        <w:t>Bộ Tư pháp</w:t>
      </w:r>
      <w:r w:rsidR="009C1757" w:rsidRPr="00C73936">
        <w:rPr>
          <w:rFonts w:ascii="Times New Roman" w:hAnsi="Times New Roman"/>
          <w:spacing w:val="-2"/>
          <w:sz w:val="28"/>
          <w:szCs w:val="28"/>
        </w:rPr>
        <w:t xml:space="preserve"> đã kịp thời có ý kiến với một số văn bản được</w:t>
      </w:r>
      <w:r w:rsidRPr="00C73936">
        <w:rPr>
          <w:rFonts w:ascii="Times New Roman" w:hAnsi="Times New Roman"/>
          <w:spacing w:val="-2"/>
          <w:sz w:val="28"/>
          <w:szCs w:val="28"/>
        </w:rPr>
        <w:t xml:space="preserve"> dư luận </w:t>
      </w:r>
      <w:r w:rsidR="0005420E" w:rsidRPr="00C73936">
        <w:rPr>
          <w:rFonts w:ascii="Times New Roman" w:hAnsi="Times New Roman"/>
          <w:spacing w:val="-2"/>
          <w:sz w:val="28"/>
          <w:szCs w:val="28"/>
        </w:rPr>
        <w:t>quan tâm</w:t>
      </w:r>
      <w:r w:rsidRPr="00C73936">
        <w:rPr>
          <w:rFonts w:ascii="Times New Roman" w:hAnsi="Times New Roman"/>
          <w:spacing w:val="-2"/>
          <w:sz w:val="28"/>
          <w:szCs w:val="28"/>
        </w:rPr>
        <w:t xml:space="preserve">. </w:t>
      </w:r>
      <w:r w:rsidRPr="00C73936">
        <w:rPr>
          <w:rFonts w:ascii="Times New Roman" w:hAnsi="Times New Roman"/>
          <w:spacing w:val="-2"/>
          <w:sz w:val="28"/>
          <w:szCs w:val="28"/>
          <w:lang w:val="nb-NO"/>
        </w:rPr>
        <w:t>Bộ</w:t>
      </w:r>
      <w:r w:rsidR="00BC0A7E" w:rsidRPr="00C73936">
        <w:rPr>
          <w:rFonts w:ascii="Times New Roman" w:hAnsi="Times New Roman"/>
          <w:spacing w:val="-2"/>
          <w:sz w:val="28"/>
          <w:szCs w:val="28"/>
          <w:lang w:val="nb-NO"/>
        </w:rPr>
        <w:t xml:space="preserve"> </w:t>
      </w:r>
      <w:r w:rsidR="00BC0A7E" w:rsidRPr="00C73936">
        <w:rPr>
          <w:rFonts w:ascii="Times New Roman" w:hAnsi="Times New Roman"/>
          <w:spacing w:val="-2"/>
          <w:sz w:val="28"/>
          <w:szCs w:val="28"/>
          <w:lang w:val="pt-BR"/>
        </w:rPr>
        <w:t>đã kiểm tra</w:t>
      </w:r>
      <w:r w:rsidR="00BC0A7E" w:rsidRPr="007E07DD">
        <w:rPr>
          <w:rFonts w:ascii="Times New Roman" w:hAnsi="Times New Roman"/>
          <w:spacing w:val="-2"/>
          <w:sz w:val="28"/>
          <w:szCs w:val="28"/>
          <w:lang w:val="pt-BR"/>
        </w:rPr>
        <w:t xml:space="preserve"> </w:t>
      </w:r>
      <w:r w:rsidR="007E07DD" w:rsidRPr="007E07DD">
        <w:rPr>
          <w:rFonts w:ascii="Times New Roman" w:hAnsi="Times New Roman"/>
          <w:b/>
          <w:sz w:val="28"/>
          <w:szCs w:val="28"/>
          <w:lang w:val="nl-NL"/>
        </w:rPr>
        <w:t xml:space="preserve">2.638 </w:t>
      </w:r>
      <w:r w:rsidR="007E07DD" w:rsidRPr="007E07DD">
        <w:rPr>
          <w:rFonts w:ascii="Times New Roman" w:hAnsi="Times New Roman"/>
          <w:sz w:val="28"/>
          <w:szCs w:val="28"/>
          <w:lang w:val="pt-BR"/>
        </w:rPr>
        <w:t xml:space="preserve">văn bản (gồm 680 văn bản của các Bộ, cơ quan, 1.958 văn bản của địa phương), tăng 247 văn bản so với năm 2015; bước đầu phát hiện </w:t>
      </w:r>
      <w:r w:rsidR="007E07DD" w:rsidRPr="007E07DD">
        <w:rPr>
          <w:rFonts w:ascii="Times New Roman" w:hAnsi="Times New Roman"/>
          <w:b/>
          <w:sz w:val="28"/>
          <w:szCs w:val="28"/>
          <w:lang w:val="pt-BR"/>
        </w:rPr>
        <w:t>113</w:t>
      </w:r>
      <w:r w:rsidR="007E07DD" w:rsidRPr="007E07DD">
        <w:rPr>
          <w:rFonts w:ascii="Times New Roman" w:hAnsi="Times New Roman"/>
          <w:sz w:val="28"/>
          <w:szCs w:val="28"/>
          <w:lang w:val="pt-BR"/>
        </w:rPr>
        <w:t xml:space="preserve"> văn bản trái pháp luật về nội dung, thẩm quyền ban hành (35 văn bản của các Bộ, ngành, 78 văn bản của địa phương). Trên cơ sở </w:t>
      </w:r>
      <w:r w:rsidR="007E07DD">
        <w:rPr>
          <w:rFonts w:ascii="Times New Roman" w:hAnsi="Times New Roman"/>
          <w:sz w:val="28"/>
          <w:szCs w:val="28"/>
          <w:lang w:val="pt-BR"/>
        </w:rPr>
        <w:t xml:space="preserve">các </w:t>
      </w:r>
      <w:r w:rsidR="007E07DD" w:rsidRPr="007E07DD">
        <w:rPr>
          <w:rFonts w:ascii="Times New Roman" w:hAnsi="Times New Roman"/>
          <w:sz w:val="28"/>
          <w:szCs w:val="28"/>
          <w:lang w:val="pt-BR"/>
        </w:rPr>
        <w:t>Thông báo/Kết luận kiểm tra</w:t>
      </w:r>
      <w:r w:rsidR="007E07DD">
        <w:rPr>
          <w:rFonts w:ascii="Times New Roman" w:hAnsi="Times New Roman"/>
          <w:sz w:val="28"/>
          <w:szCs w:val="28"/>
          <w:lang w:val="pt-BR"/>
        </w:rPr>
        <w:t>,</w:t>
      </w:r>
      <w:r w:rsidR="007E07DD" w:rsidRPr="007E07DD">
        <w:rPr>
          <w:rFonts w:ascii="Times New Roman" w:hAnsi="Times New Roman"/>
          <w:sz w:val="28"/>
          <w:szCs w:val="28"/>
          <w:lang w:val="pt-BR"/>
        </w:rPr>
        <w:t xml:space="preserve"> </w:t>
      </w:r>
      <w:r w:rsidR="007E07DD" w:rsidRPr="007E07DD">
        <w:rPr>
          <w:rFonts w:ascii="Times New Roman" w:hAnsi="Times New Roman"/>
          <w:sz w:val="28"/>
          <w:szCs w:val="28"/>
        </w:rPr>
        <w:t>đ</w:t>
      </w:r>
      <w:r w:rsidR="007E07DD" w:rsidRPr="007E07DD">
        <w:rPr>
          <w:rFonts w:ascii="Times New Roman" w:hAnsi="Times New Roman"/>
          <w:bCs/>
          <w:sz w:val="28"/>
          <w:szCs w:val="28"/>
          <w:lang w:val="vi-VN"/>
        </w:rPr>
        <w:t xml:space="preserve">ến nay, </w:t>
      </w:r>
      <w:r w:rsidR="007E07DD" w:rsidRPr="007E07DD">
        <w:rPr>
          <w:rFonts w:ascii="Times New Roman" w:hAnsi="Times New Roman"/>
          <w:sz w:val="28"/>
          <w:szCs w:val="28"/>
        </w:rPr>
        <w:t>có 39 văn bản đã được xử lý; các văn bản còn lại đang được Bộ Tư pháp theo dõi, đôn đốc cơ quan ban hành xử lý theo quy định của pháp luật</w:t>
      </w:r>
      <w:r w:rsidR="007E07DD">
        <w:rPr>
          <w:rFonts w:ascii="Times New Roman" w:hAnsi="Times New Roman"/>
          <w:sz w:val="28"/>
          <w:szCs w:val="28"/>
        </w:rPr>
        <w:t>.</w:t>
      </w:r>
    </w:p>
    <w:p w:rsidR="00BC0A7E" w:rsidRPr="00C73936" w:rsidRDefault="00BC0A7E" w:rsidP="00D8029D">
      <w:pPr>
        <w:spacing w:before="120" w:after="120"/>
        <w:ind w:firstLine="567"/>
        <w:jc w:val="both"/>
        <w:rPr>
          <w:rFonts w:ascii="Times New Roman" w:hAnsi="Times New Roman"/>
          <w:sz w:val="28"/>
          <w:szCs w:val="28"/>
          <w:bdr w:val="none" w:sz="0" w:space="0" w:color="auto" w:frame="1"/>
          <w:lang w:val="nb-NO"/>
        </w:rPr>
      </w:pPr>
      <w:r w:rsidRPr="00C73936">
        <w:rPr>
          <w:rFonts w:ascii="Times New Roman" w:hAnsi="Times New Roman"/>
          <w:i/>
          <w:sz w:val="28"/>
          <w:szCs w:val="28"/>
        </w:rPr>
        <w:t xml:space="preserve">- </w:t>
      </w:r>
      <w:r w:rsidR="007E07DD" w:rsidRPr="007E07DD">
        <w:rPr>
          <w:rFonts w:ascii="Times New Roman" w:hAnsi="Times New Roman"/>
          <w:i/>
          <w:sz w:val="28"/>
          <w:szCs w:val="28"/>
          <w:lang w:val="nb-NO"/>
        </w:rPr>
        <w:t xml:space="preserve">Công tác rà soát VBQPPL </w:t>
      </w:r>
      <w:r w:rsidR="007E07DD" w:rsidRPr="007E07DD">
        <w:rPr>
          <w:rFonts w:ascii="Times New Roman" w:hAnsi="Times New Roman"/>
          <w:sz w:val="28"/>
          <w:szCs w:val="28"/>
          <w:lang w:val="nb-NO"/>
        </w:rPr>
        <w:t xml:space="preserve">được các Bộ, ngành, địa phương thực hiện thường xuyên theo quy định, qua đó kịp thời </w:t>
      </w:r>
      <w:r w:rsidR="007E07DD" w:rsidRPr="007E07DD">
        <w:rPr>
          <w:rFonts w:ascii="Times New Roman" w:hAnsi="Times New Roman"/>
          <w:sz w:val="28"/>
          <w:szCs w:val="28"/>
          <w:lang w:val="vi-VN"/>
        </w:rPr>
        <w:t>phát hiện</w:t>
      </w:r>
      <w:r w:rsidR="007E07DD" w:rsidRPr="007E07DD">
        <w:rPr>
          <w:rFonts w:ascii="Times New Roman" w:hAnsi="Times New Roman"/>
          <w:sz w:val="28"/>
          <w:szCs w:val="28"/>
        </w:rPr>
        <w:t>, tự xử lý hoặc kiến nghị cơ quan có thẩm quyền xử lý</w:t>
      </w:r>
      <w:r w:rsidR="007E07DD" w:rsidRPr="007E07DD">
        <w:rPr>
          <w:rFonts w:ascii="Times New Roman" w:hAnsi="Times New Roman"/>
          <w:sz w:val="28"/>
          <w:szCs w:val="28"/>
          <w:lang w:val="vi-VN"/>
        </w:rPr>
        <w:t xml:space="preserve"> văn bản hết hiệu lực thi hành</w:t>
      </w:r>
      <w:r w:rsidR="007E07DD" w:rsidRPr="007E07DD">
        <w:rPr>
          <w:rFonts w:ascii="Times New Roman" w:hAnsi="Times New Roman"/>
          <w:sz w:val="28"/>
          <w:szCs w:val="28"/>
        </w:rPr>
        <w:t xml:space="preserve">, các </w:t>
      </w:r>
      <w:r w:rsidR="007E07DD" w:rsidRPr="007E07DD">
        <w:rPr>
          <w:rFonts w:ascii="Times New Roman" w:hAnsi="Times New Roman"/>
          <w:spacing w:val="2"/>
          <w:sz w:val="28"/>
          <w:szCs w:val="28"/>
          <w:lang w:val="vi-VN"/>
        </w:rPr>
        <w:t>quy định chồng chéo, mâu thuẫn</w:t>
      </w:r>
      <w:r w:rsidR="007E07DD" w:rsidRPr="007E07DD">
        <w:rPr>
          <w:rFonts w:ascii="Times New Roman" w:hAnsi="Times New Roman"/>
          <w:spacing w:val="2"/>
          <w:sz w:val="28"/>
          <w:szCs w:val="28"/>
        </w:rPr>
        <w:t xml:space="preserve"> hoặc </w:t>
      </w:r>
      <w:r w:rsidR="007E07DD" w:rsidRPr="007E07DD">
        <w:rPr>
          <w:rFonts w:ascii="Times New Roman" w:hAnsi="Times New Roman"/>
          <w:spacing w:val="2"/>
          <w:sz w:val="28"/>
          <w:szCs w:val="28"/>
          <w:lang w:val="vi-VN"/>
        </w:rPr>
        <w:t>không còn phù hợp</w:t>
      </w:r>
      <w:r w:rsidR="007E07DD" w:rsidRPr="007E07DD">
        <w:rPr>
          <w:rFonts w:ascii="Times New Roman" w:hAnsi="Times New Roman"/>
          <w:sz w:val="28"/>
          <w:szCs w:val="28"/>
          <w:lang w:val="vi-VN"/>
        </w:rPr>
        <w:t xml:space="preserve"> với văn bản mới được ban hành</w:t>
      </w:r>
      <w:r w:rsidR="007E07DD" w:rsidRPr="007E07DD">
        <w:rPr>
          <w:rFonts w:ascii="Times New Roman" w:hAnsi="Times New Roman"/>
          <w:sz w:val="28"/>
          <w:szCs w:val="28"/>
        </w:rPr>
        <w:t xml:space="preserve">. Cùng với đó, </w:t>
      </w:r>
      <w:r w:rsidR="007E07DD" w:rsidRPr="007E07DD">
        <w:rPr>
          <w:rFonts w:ascii="Times New Roman" w:hAnsi="Times New Roman"/>
          <w:sz w:val="28"/>
          <w:szCs w:val="28"/>
          <w:lang w:val="vi-VN"/>
        </w:rPr>
        <w:t xml:space="preserve">nhiều Bộ, ngành, địa phương đã </w:t>
      </w:r>
      <w:r w:rsidR="007E07DD" w:rsidRPr="007E07DD">
        <w:rPr>
          <w:rFonts w:ascii="Times New Roman" w:hAnsi="Times New Roman"/>
          <w:sz w:val="28"/>
          <w:szCs w:val="28"/>
        </w:rPr>
        <w:t xml:space="preserve">tích cực </w:t>
      </w:r>
      <w:r w:rsidR="007E07DD" w:rsidRPr="007E07DD">
        <w:rPr>
          <w:rFonts w:ascii="Times New Roman" w:hAnsi="Times New Roman"/>
          <w:sz w:val="28"/>
          <w:szCs w:val="28"/>
          <w:lang w:val="vi-VN"/>
        </w:rPr>
        <w:t xml:space="preserve">thực hiện việc rà soát văn bản về đầu tư, </w:t>
      </w:r>
      <w:r w:rsidR="007E07DD" w:rsidRPr="007E07DD">
        <w:rPr>
          <w:rFonts w:ascii="Times New Roman" w:hAnsi="Times New Roman"/>
          <w:sz w:val="28"/>
          <w:szCs w:val="28"/>
        </w:rPr>
        <w:t>kinh doanh</w:t>
      </w:r>
      <w:r w:rsidR="007E07DD" w:rsidRPr="007E07DD">
        <w:rPr>
          <w:rStyle w:val="FootnoteReference"/>
          <w:rFonts w:ascii="Times New Roman" w:hAnsi="Times New Roman"/>
          <w:sz w:val="28"/>
        </w:rPr>
        <w:footnoteReference w:id="2"/>
      </w:r>
      <w:r w:rsidR="007E07DD" w:rsidRPr="007E07DD">
        <w:rPr>
          <w:rFonts w:ascii="Times New Roman" w:hAnsi="Times New Roman"/>
          <w:sz w:val="28"/>
          <w:szCs w:val="28"/>
        </w:rPr>
        <w:t xml:space="preserve">, </w:t>
      </w:r>
      <w:r w:rsidR="007E07DD" w:rsidRPr="007E07DD">
        <w:rPr>
          <w:rFonts w:ascii="Times New Roman" w:hAnsi="Times New Roman"/>
          <w:spacing w:val="-2"/>
          <w:sz w:val="28"/>
          <w:szCs w:val="28"/>
        </w:rPr>
        <w:t>tích cực rà soát, lập và</w:t>
      </w:r>
      <w:r w:rsidR="007E07DD" w:rsidRPr="007E07DD">
        <w:rPr>
          <w:rFonts w:ascii="Times New Roman" w:hAnsi="Times New Roman"/>
          <w:sz w:val="28"/>
          <w:szCs w:val="28"/>
          <w:lang w:val="nb-NO"/>
        </w:rPr>
        <w:t xml:space="preserve"> công bố Danh mục VBQPPL hết hiệu lực toàn bộ hoặc một phần thuộc lĩnh vực quản lý nhà nước của các Bộ, cơ quan, góp phần giúp cho hệ thống pháp luật được minh bạch, dễ tiếp cận, tạo thuận lợi cho người dân, doanh nghiệp và cơ quan nhà nước trong áp dụng</w:t>
      </w:r>
      <w:r w:rsidRPr="00C73936">
        <w:rPr>
          <w:rFonts w:ascii="Times New Roman" w:hAnsi="Times New Roman"/>
          <w:sz w:val="28"/>
          <w:szCs w:val="28"/>
          <w:lang w:val="nb-NO"/>
        </w:rPr>
        <w:t>.</w:t>
      </w:r>
    </w:p>
    <w:p w:rsidR="00BC0A7E" w:rsidRPr="00C73936" w:rsidRDefault="00BC0A7E" w:rsidP="00D8029D">
      <w:pPr>
        <w:spacing w:before="120" w:after="120"/>
        <w:ind w:firstLine="567"/>
        <w:jc w:val="both"/>
        <w:rPr>
          <w:rFonts w:ascii="Times New Roman" w:hAnsi="Times New Roman"/>
          <w:sz w:val="28"/>
          <w:szCs w:val="28"/>
        </w:rPr>
      </w:pPr>
      <w:r w:rsidRPr="00C73936">
        <w:rPr>
          <w:rFonts w:ascii="Times New Roman" w:hAnsi="Times New Roman"/>
          <w:i/>
          <w:sz w:val="28"/>
          <w:szCs w:val="28"/>
          <w:lang w:val="nb-NO"/>
        </w:rPr>
        <w:lastRenderedPageBreak/>
        <w:t>- Công tác pháp điển hệ thống QPPL</w:t>
      </w:r>
      <w:r w:rsidRPr="00C73936">
        <w:rPr>
          <w:rFonts w:ascii="Times New Roman" w:hAnsi="Times New Roman"/>
          <w:sz w:val="28"/>
          <w:szCs w:val="28"/>
        </w:rPr>
        <w:t xml:space="preserve">, </w:t>
      </w:r>
      <w:r w:rsidR="007E07DD" w:rsidRPr="007E07DD">
        <w:rPr>
          <w:rFonts w:ascii="Times New Roman" w:hAnsi="Times New Roman"/>
          <w:sz w:val="28"/>
          <w:szCs w:val="28"/>
        </w:rPr>
        <w:t>các Bộ, ngành đã phối hợp chặt chẽ với Bộ Tư pháp triển khai thực hiện công tác pháp điển, bảo đảm chất lượng, kết quả pháp điển một số đề mục hoàn thành vượt tiến độ đề ra</w:t>
      </w:r>
      <w:r w:rsidR="007E07DD" w:rsidRPr="007E07DD">
        <w:rPr>
          <w:rStyle w:val="FootnoteReference"/>
          <w:rFonts w:ascii="Times New Roman" w:hAnsi="Times New Roman"/>
          <w:sz w:val="28"/>
        </w:rPr>
        <w:footnoteReference w:id="3"/>
      </w:r>
      <w:r w:rsidR="007E07DD" w:rsidRPr="007E07DD">
        <w:rPr>
          <w:rFonts w:ascii="Times New Roman" w:hAnsi="Times New Roman"/>
          <w:sz w:val="28"/>
          <w:szCs w:val="28"/>
        </w:rPr>
        <w:t>. Hiện nay, Bộ Tư pháp đang hoàn thiện hồ sơ để đề nghị Chính phủ thông qua 36 đề mục. Bộ Tư pháp đã hoàn thành xây dựng Cổng thông tin điện tử pháp điển và giới thiệu, đưa vào sử dụng Phần mềm pháp điển từ tháng 4/2016</w:t>
      </w:r>
      <w:r w:rsidRPr="00C73936">
        <w:rPr>
          <w:rFonts w:ascii="Times New Roman" w:hAnsi="Times New Roman"/>
          <w:sz w:val="28"/>
          <w:szCs w:val="28"/>
        </w:rPr>
        <w:t>.</w:t>
      </w:r>
    </w:p>
    <w:p w:rsidR="00E3235D" w:rsidRPr="00C73936" w:rsidRDefault="00E3235D" w:rsidP="00D8029D">
      <w:pPr>
        <w:pStyle w:val="FootnoteText"/>
        <w:spacing w:before="120" w:after="120"/>
        <w:ind w:firstLine="567"/>
        <w:jc w:val="both"/>
        <w:rPr>
          <w:rFonts w:ascii="Times New Roman" w:hAnsi="Times New Roman"/>
          <w:sz w:val="28"/>
          <w:szCs w:val="28"/>
          <w:lang w:val="nl-NL"/>
        </w:rPr>
      </w:pPr>
      <w:r w:rsidRPr="00C73936">
        <w:rPr>
          <w:rFonts w:ascii="Times New Roman" w:hAnsi="Times New Roman"/>
          <w:b/>
          <w:sz w:val="28"/>
          <w:szCs w:val="28"/>
          <w:lang w:val="nb-NO"/>
        </w:rPr>
        <w:t>1.2. Khó khăn, hạn chế</w:t>
      </w:r>
    </w:p>
    <w:p w:rsidR="00E3235D" w:rsidRPr="00C73936" w:rsidRDefault="00E3235D" w:rsidP="00D8029D">
      <w:pPr>
        <w:pStyle w:val="BodyTextIndent"/>
        <w:widowControl w:val="0"/>
        <w:tabs>
          <w:tab w:val="left" w:pos="840"/>
        </w:tabs>
        <w:spacing w:line="240" w:lineRule="auto"/>
        <w:ind w:firstLine="567"/>
        <w:jc w:val="both"/>
        <w:rPr>
          <w:spacing w:val="-2"/>
          <w:szCs w:val="28"/>
          <w:lang w:val="nb-NO"/>
        </w:rPr>
      </w:pPr>
      <w:r w:rsidRPr="00C73936">
        <w:rPr>
          <w:spacing w:val="-2"/>
          <w:szCs w:val="28"/>
          <w:lang w:val="nb-NO"/>
        </w:rPr>
        <w:t>-</w:t>
      </w:r>
      <w:r w:rsidRPr="00C73936">
        <w:rPr>
          <w:i/>
          <w:spacing w:val="-2"/>
          <w:szCs w:val="28"/>
          <w:lang w:val="nb-NO"/>
        </w:rPr>
        <w:t xml:space="preserve"> </w:t>
      </w:r>
      <w:r w:rsidRPr="00C73936">
        <w:rPr>
          <w:spacing w:val="-2"/>
          <w:szCs w:val="28"/>
          <w:lang w:val="nb-NO"/>
        </w:rPr>
        <w:t>Việc t</w:t>
      </w:r>
      <w:r w:rsidRPr="00C73936">
        <w:rPr>
          <w:spacing w:val="-4"/>
          <w:szCs w:val="28"/>
          <w:lang w:val="nb-NO"/>
        </w:rPr>
        <w:t xml:space="preserve">riển khai Luật BHVBQPPL 2015 và Nghị định số 34/2016/NĐ-CP, nhất là về một số nội dung mới liên quan đến lập, thẩm định đề nghị xây dựng VBQPPL; các quy định liên quan đến TTHC trong VBQPPL... còn lúng túng; một số khó khăn, vướng mắc chậm được tháo gỡ... </w:t>
      </w:r>
      <w:r w:rsidRPr="00C73936">
        <w:rPr>
          <w:spacing w:val="-2"/>
          <w:szCs w:val="28"/>
          <w:lang w:val="nb-NO"/>
        </w:rPr>
        <w:t>Trong v</w:t>
      </w:r>
      <w:r w:rsidRPr="00C73936">
        <w:rPr>
          <w:szCs w:val="28"/>
          <w:lang w:val="nb-NO"/>
        </w:rPr>
        <w:t xml:space="preserve">iệc thực hiện Chương trình xây dựng luật, pháp lệnh, vẫn còn một số dự án luật quan trọng triển khai thi hành Hiến pháp phải xin lùi, rút (như Luật biểu tình, Luật Công an xã, Luật phòng, chống tham nhũng (sửa đổi)...). </w:t>
      </w:r>
      <w:r w:rsidRPr="00C73936">
        <w:rPr>
          <w:spacing w:val="-2"/>
          <w:szCs w:val="28"/>
        </w:rPr>
        <w:t xml:space="preserve">Chất lượng của một số VBQPPL chưa cao, còn có sai sót. </w:t>
      </w:r>
      <w:r w:rsidRPr="00C73936">
        <w:rPr>
          <w:spacing w:val="-2"/>
          <w:szCs w:val="28"/>
          <w:lang w:val="nb-NO"/>
        </w:rPr>
        <w:t xml:space="preserve">Còn nhiều Bộ, ngành, địa phương chưa bám sát các kế hoạch xây dựng các VBQPPL, chẳng hạn việc xây dựng các nghị định về điều kiện đầu tư, kinh doanh, mặc dù có thời gian chuẩn bị khá lâu, nhưng nhiều cơ quan chỉ tập trung xây dựng vào giai đoạn cuối, khi sắp đến hạn phải trình ban hành. </w:t>
      </w:r>
    </w:p>
    <w:p w:rsidR="00E3235D" w:rsidRPr="00C73936" w:rsidRDefault="00E3235D" w:rsidP="00D8029D">
      <w:pPr>
        <w:widowControl w:val="0"/>
        <w:spacing w:before="120" w:after="120"/>
        <w:ind w:firstLine="567"/>
        <w:jc w:val="both"/>
        <w:outlineLvl w:val="0"/>
        <w:rPr>
          <w:rFonts w:ascii="Times New Roman" w:hAnsi="Times New Roman"/>
          <w:spacing w:val="-2"/>
          <w:sz w:val="28"/>
          <w:szCs w:val="28"/>
          <w:lang w:val="nb-NO"/>
        </w:rPr>
      </w:pPr>
      <w:r w:rsidRPr="00C73936">
        <w:rPr>
          <w:rFonts w:ascii="Times New Roman" w:hAnsi="Times New Roman"/>
          <w:spacing w:val="-2"/>
          <w:sz w:val="28"/>
          <w:szCs w:val="28"/>
          <w:lang w:val="nb-NO"/>
        </w:rPr>
        <w:t xml:space="preserve">- </w:t>
      </w:r>
      <w:r w:rsidRPr="00C73936">
        <w:rPr>
          <w:rFonts w:ascii="Times New Roman" w:hAnsi="Times New Roman"/>
          <w:sz w:val="28"/>
          <w:szCs w:val="28"/>
          <w:lang w:val="nb-NO"/>
        </w:rPr>
        <w:t>Tình trạng nợ đọng văn bản quy định chi tiết thi hành chưa hoàn toàn chấm dứt, đặc biệt nợ ban hành thông tư và</w:t>
      </w:r>
      <w:r w:rsidRPr="00C73936">
        <w:rPr>
          <w:rFonts w:ascii="Times New Roman" w:hAnsi="Times New Roman"/>
          <w:sz w:val="28"/>
          <w:szCs w:val="28"/>
          <w:lang w:val="vi-VN"/>
        </w:rPr>
        <w:t xml:space="preserve"> có văn bản nợ ban hành từ năm 2015</w:t>
      </w:r>
      <w:r w:rsidRPr="00C73936">
        <w:rPr>
          <w:rFonts w:ascii="Times New Roman" w:hAnsi="Times New Roman"/>
          <w:sz w:val="28"/>
          <w:szCs w:val="28"/>
          <w:lang w:val="nb-NO"/>
        </w:rPr>
        <w:t>; nhiều văn bản quy định chi tiết</w:t>
      </w:r>
      <w:r w:rsidRPr="00C73936">
        <w:rPr>
          <w:rFonts w:ascii="Times New Roman" w:hAnsi="Times New Roman"/>
          <w:sz w:val="28"/>
          <w:szCs w:val="28"/>
          <w:lang w:val="vi-VN"/>
        </w:rPr>
        <w:t xml:space="preserve"> chưa đảm bảo có cùng hiệu lực với luật, pháp lệnh (trong số 6</w:t>
      </w:r>
      <w:r w:rsidRPr="00C73936">
        <w:rPr>
          <w:rFonts w:ascii="Times New Roman" w:hAnsi="Times New Roman"/>
          <w:sz w:val="28"/>
          <w:szCs w:val="28"/>
          <w:lang w:val="nb-NO"/>
        </w:rPr>
        <w:t>8</w:t>
      </w:r>
      <w:r w:rsidRPr="00C73936">
        <w:rPr>
          <w:rFonts w:ascii="Times New Roman" w:hAnsi="Times New Roman"/>
          <w:sz w:val="28"/>
          <w:szCs w:val="28"/>
          <w:lang w:val="vi-VN"/>
        </w:rPr>
        <w:t xml:space="preserve"> văn bản đã ban hành</w:t>
      </w:r>
      <w:r w:rsidRPr="00C73936">
        <w:rPr>
          <w:rFonts w:ascii="Times New Roman" w:hAnsi="Times New Roman"/>
          <w:sz w:val="28"/>
          <w:szCs w:val="28"/>
        </w:rPr>
        <w:t xml:space="preserve"> tính đến tháng 11/2016</w:t>
      </w:r>
      <w:r w:rsidRPr="00C73936">
        <w:rPr>
          <w:rFonts w:ascii="Times New Roman" w:hAnsi="Times New Roman"/>
          <w:sz w:val="28"/>
          <w:szCs w:val="28"/>
          <w:lang w:val="vi-VN"/>
        </w:rPr>
        <w:t xml:space="preserve">, có </w:t>
      </w:r>
      <w:r w:rsidRPr="00C73936">
        <w:rPr>
          <w:rFonts w:ascii="Times New Roman" w:hAnsi="Times New Roman"/>
          <w:sz w:val="28"/>
          <w:szCs w:val="28"/>
        </w:rPr>
        <w:t xml:space="preserve">tới </w:t>
      </w:r>
      <w:r w:rsidRPr="00C73936">
        <w:rPr>
          <w:rFonts w:ascii="Times New Roman" w:hAnsi="Times New Roman"/>
          <w:sz w:val="28"/>
          <w:szCs w:val="28"/>
          <w:lang w:val="vi-VN"/>
        </w:rPr>
        <w:t>36 văn bản không bảo đảm có hiệu lực cùng với thời điểm có hiệu lực của luật, pháp lệnh</w:t>
      </w:r>
      <w:r w:rsidRPr="00C73936">
        <w:rPr>
          <w:rFonts w:ascii="Times New Roman" w:hAnsi="Times New Roman"/>
          <w:sz w:val="28"/>
          <w:szCs w:val="28"/>
        </w:rPr>
        <w:t>)</w:t>
      </w:r>
      <w:r w:rsidRPr="00C73936">
        <w:rPr>
          <w:rFonts w:ascii="Times New Roman" w:hAnsi="Times New Roman"/>
          <w:sz w:val="28"/>
          <w:szCs w:val="28"/>
          <w:lang w:val="nb-NO"/>
        </w:rPr>
        <w:t>.</w:t>
      </w:r>
    </w:p>
    <w:p w:rsidR="00E3235D" w:rsidRPr="007E07DD" w:rsidRDefault="00E3235D" w:rsidP="00D8029D">
      <w:pPr>
        <w:pStyle w:val="BodyTextIndent"/>
        <w:widowControl w:val="0"/>
        <w:tabs>
          <w:tab w:val="left" w:pos="840"/>
        </w:tabs>
        <w:spacing w:line="240" w:lineRule="auto"/>
        <w:ind w:firstLine="567"/>
        <w:jc w:val="both"/>
        <w:rPr>
          <w:spacing w:val="-4"/>
          <w:szCs w:val="28"/>
          <w:lang w:val="nb-NO"/>
        </w:rPr>
      </w:pPr>
      <w:r w:rsidRPr="007E07DD">
        <w:rPr>
          <w:spacing w:val="-4"/>
          <w:szCs w:val="28"/>
        </w:rPr>
        <w:t xml:space="preserve">- </w:t>
      </w:r>
      <w:r w:rsidR="007E07DD" w:rsidRPr="007E07DD">
        <w:rPr>
          <w:spacing w:val="-4"/>
          <w:szCs w:val="28"/>
          <w:lang w:val="nb-NO"/>
        </w:rPr>
        <w:t xml:space="preserve">Một số Bộ, cơ quan, địa phương chưa phát huy hiệu quả công tác kiểm tra, tự kiểm tra; chưa thường xuyên gửi văn bản đến cơ quan kiểm tra theo quy định; việc xử lý VBQPPL trái pháp luật còn hình thức, mang tính đối phó, chưa được thực hiện dứt điểm. Chất lượng và hiệu quả công tác rà soát văn bản </w:t>
      </w:r>
      <w:r w:rsidR="007E07DD">
        <w:rPr>
          <w:spacing w:val="-4"/>
          <w:szCs w:val="28"/>
          <w:lang w:val="nb-NO"/>
        </w:rPr>
        <w:t>còn thấp</w:t>
      </w:r>
      <w:r w:rsidRPr="007E07DD">
        <w:rPr>
          <w:spacing w:val="-4"/>
          <w:szCs w:val="28"/>
          <w:lang w:val="nb-NO"/>
        </w:rPr>
        <w:t xml:space="preserve">. </w:t>
      </w:r>
    </w:p>
    <w:p w:rsidR="00BC0A7E" w:rsidRPr="00C73936" w:rsidRDefault="00BC0A7E" w:rsidP="00D8029D">
      <w:pPr>
        <w:pStyle w:val="Heading2"/>
        <w:spacing w:before="120" w:after="120"/>
        <w:ind w:firstLine="567"/>
        <w:jc w:val="both"/>
        <w:rPr>
          <w:rFonts w:ascii="Times New Roman" w:hAnsi="Times New Roman" w:cs="Times New Roman"/>
          <w:b/>
          <w:color w:val="auto"/>
          <w:sz w:val="28"/>
          <w:szCs w:val="28"/>
        </w:rPr>
      </w:pPr>
      <w:r w:rsidRPr="00C73936">
        <w:rPr>
          <w:rFonts w:ascii="Times New Roman" w:hAnsi="Times New Roman" w:cs="Times New Roman"/>
          <w:b/>
          <w:color w:val="auto"/>
          <w:sz w:val="28"/>
          <w:szCs w:val="28"/>
        </w:rPr>
        <w:t xml:space="preserve">2. Công tác kiểm soát thủ tục hành chính </w:t>
      </w:r>
      <w:r w:rsidRPr="00C73936">
        <w:rPr>
          <w:rFonts w:ascii="Times New Roman" w:hAnsi="Times New Roman" w:cs="Times New Roman"/>
          <w:b/>
          <w:color w:val="auto"/>
          <w:sz w:val="28"/>
          <w:szCs w:val="28"/>
        </w:rPr>
        <w:tab/>
      </w:r>
    </w:p>
    <w:p w:rsidR="00E3235D" w:rsidRPr="00C73936" w:rsidRDefault="00E3235D" w:rsidP="00D8029D">
      <w:pPr>
        <w:pStyle w:val="FootnoteText"/>
        <w:spacing w:before="120" w:after="120"/>
        <w:ind w:firstLine="567"/>
        <w:jc w:val="both"/>
        <w:rPr>
          <w:rFonts w:ascii="Times New Roman" w:hAnsi="Times New Roman"/>
          <w:sz w:val="28"/>
          <w:szCs w:val="28"/>
          <w:lang w:val="nl-NL"/>
        </w:rPr>
      </w:pPr>
      <w:r w:rsidRPr="00C73936">
        <w:rPr>
          <w:rFonts w:ascii="Times New Roman" w:hAnsi="Times New Roman"/>
          <w:b/>
          <w:sz w:val="28"/>
          <w:szCs w:val="28"/>
          <w:lang w:val="nb-NO"/>
        </w:rPr>
        <w:t>2.1. Kết quả</w:t>
      </w:r>
    </w:p>
    <w:p w:rsidR="00BC0A7E" w:rsidRPr="00C73936" w:rsidRDefault="00BC0A7E" w:rsidP="00D8029D">
      <w:pPr>
        <w:spacing w:before="120" w:after="120"/>
        <w:ind w:firstLine="567"/>
        <w:jc w:val="both"/>
        <w:rPr>
          <w:rFonts w:ascii="Times New Roman" w:hAnsi="Times New Roman"/>
          <w:sz w:val="28"/>
          <w:szCs w:val="28"/>
          <w:lang w:val="nb-NO"/>
        </w:rPr>
      </w:pPr>
      <w:r w:rsidRPr="00C73936">
        <w:rPr>
          <w:rFonts w:ascii="Times New Roman" w:hAnsi="Times New Roman"/>
          <w:sz w:val="28"/>
          <w:szCs w:val="28"/>
          <w:lang w:val="nb-NO"/>
        </w:rPr>
        <w:t xml:space="preserve">Với sự quan tâm đặc biệt của Chính phủ, Thủ tướng Chính phủ nhiệm kỳ mới và của các Bộ, ngành, địa phương, </w:t>
      </w:r>
      <w:r w:rsidR="00DA3205" w:rsidRPr="00C73936">
        <w:rPr>
          <w:rFonts w:ascii="Times New Roman" w:hAnsi="Times New Roman"/>
          <w:sz w:val="28"/>
          <w:szCs w:val="28"/>
          <w:lang w:val="nb-NO"/>
        </w:rPr>
        <w:t xml:space="preserve">công tác kiểm soát </w:t>
      </w:r>
      <w:r w:rsidRPr="00C73936">
        <w:rPr>
          <w:rFonts w:ascii="Times New Roman" w:hAnsi="Times New Roman"/>
          <w:sz w:val="28"/>
          <w:szCs w:val="28"/>
          <w:lang w:val="nb-NO"/>
        </w:rPr>
        <w:t xml:space="preserve">thủ tục hành chính (TTHC) được coi là nhiệm vụ trọng tâm của các cơ quan, các cấp chính quyền. Trên cơ sở đề xuất của Bộ Tư pháp, Thủ tướng Chính phủ đã ban hành </w:t>
      </w:r>
      <w:r w:rsidRPr="00C73936">
        <w:rPr>
          <w:rFonts w:ascii="Times New Roman" w:eastAsia="Calibri" w:hAnsi="Times New Roman"/>
          <w:sz w:val="28"/>
          <w:szCs w:val="28"/>
        </w:rPr>
        <w:t xml:space="preserve">Quyết định số 45/2016/QĐ-TTg ngày 19/10/2016 về tiếp nhận hồ sơ, trả kết quả giải quyết </w:t>
      </w:r>
      <w:r w:rsidR="00DA3205" w:rsidRPr="00C73936">
        <w:rPr>
          <w:rFonts w:ascii="Times New Roman" w:eastAsia="Calibri" w:hAnsi="Times New Roman"/>
          <w:sz w:val="28"/>
          <w:szCs w:val="28"/>
        </w:rPr>
        <w:t>TTHC</w:t>
      </w:r>
      <w:r w:rsidRPr="00C73936">
        <w:rPr>
          <w:rFonts w:ascii="Times New Roman" w:eastAsia="Calibri" w:hAnsi="Times New Roman"/>
          <w:sz w:val="28"/>
          <w:szCs w:val="28"/>
        </w:rPr>
        <w:t xml:space="preserve"> qua dịch vụ bưu chính công ích. Đây là một sáng kiến cải cách, </w:t>
      </w:r>
      <w:r w:rsidRPr="00C73936">
        <w:rPr>
          <w:rFonts w:ascii="Times New Roman" w:hAnsi="Times New Roman"/>
          <w:sz w:val="28"/>
          <w:szCs w:val="28"/>
        </w:rPr>
        <w:t xml:space="preserve">tiết kiệm chi phí, tạo thuận lợi cho tổ chức, cá nhân trong việc thực hiện </w:t>
      </w:r>
      <w:r w:rsidR="00DA3205" w:rsidRPr="00C73936">
        <w:rPr>
          <w:rFonts w:ascii="Times New Roman" w:hAnsi="Times New Roman"/>
          <w:sz w:val="28"/>
          <w:szCs w:val="28"/>
        </w:rPr>
        <w:t>TTHC</w:t>
      </w:r>
      <w:r w:rsidRPr="00C73936">
        <w:rPr>
          <w:rFonts w:ascii="Times New Roman" w:hAnsi="Times New Roman"/>
          <w:sz w:val="28"/>
          <w:szCs w:val="28"/>
        </w:rPr>
        <w:t xml:space="preserve">, </w:t>
      </w:r>
      <w:r w:rsidR="00DA3205" w:rsidRPr="00C73936">
        <w:rPr>
          <w:rFonts w:ascii="Times New Roman" w:hAnsi="Times New Roman"/>
          <w:sz w:val="28"/>
          <w:szCs w:val="28"/>
        </w:rPr>
        <w:t xml:space="preserve">đồng thời </w:t>
      </w:r>
      <w:r w:rsidRPr="00C73936">
        <w:rPr>
          <w:rFonts w:ascii="Times New Roman" w:hAnsi="Times New Roman"/>
          <w:sz w:val="28"/>
          <w:szCs w:val="28"/>
          <w:lang w:val="es-CO"/>
        </w:rPr>
        <w:t xml:space="preserve">là một trong các giải pháp phòng, chống tiêu cực, </w:t>
      </w:r>
      <w:r w:rsidR="00831BE2" w:rsidRPr="00C73936">
        <w:rPr>
          <w:rFonts w:ascii="Times New Roman" w:hAnsi="Times New Roman"/>
          <w:sz w:val="28"/>
          <w:szCs w:val="28"/>
          <w:lang w:val="es-CO"/>
        </w:rPr>
        <w:t>nhũng nhiễu</w:t>
      </w:r>
      <w:r w:rsidRPr="00C73936">
        <w:rPr>
          <w:rFonts w:ascii="Times New Roman" w:hAnsi="Times New Roman"/>
          <w:sz w:val="28"/>
          <w:szCs w:val="28"/>
          <w:lang w:val="es-CO"/>
        </w:rPr>
        <w:t>.</w:t>
      </w:r>
    </w:p>
    <w:p w:rsidR="00BC0A7E" w:rsidRPr="00C73936" w:rsidRDefault="00BC0A7E" w:rsidP="00D8029D">
      <w:pPr>
        <w:widowControl w:val="0"/>
        <w:spacing w:before="120" w:after="120"/>
        <w:ind w:firstLine="567"/>
        <w:jc w:val="both"/>
        <w:rPr>
          <w:rFonts w:ascii="Times New Roman" w:hAnsi="Times New Roman"/>
          <w:bCs/>
          <w:sz w:val="28"/>
          <w:szCs w:val="28"/>
        </w:rPr>
      </w:pPr>
      <w:r w:rsidRPr="00C73936">
        <w:rPr>
          <w:rFonts w:ascii="Times New Roman" w:hAnsi="Times New Roman"/>
          <w:spacing w:val="-2"/>
          <w:sz w:val="28"/>
          <w:szCs w:val="28"/>
          <w:lang w:val="nb-NO"/>
        </w:rPr>
        <w:t xml:space="preserve">Các Bộ, ngành, địa phương đã đánh giá tác động đối với </w:t>
      </w:r>
      <w:r w:rsidR="00D31A79">
        <w:rPr>
          <w:rFonts w:ascii="Times New Roman" w:hAnsi="Times New Roman"/>
          <w:b/>
          <w:spacing w:val="-2"/>
          <w:sz w:val="28"/>
          <w:szCs w:val="28"/>
          <w:highlight w:val="yellow"/>
          <w:lang w:val="nb-NO"/>
        </w:rPr>
        <w:t>....</w:t>
      </w:r>
      <w:r w:rsidRPr="00C73936">
        <w:rPr>
          <w:rFonts w:ascii="Times New Roman" w:hAnsi="Times New Roman"/>
          <w:spacing w:val="-2"/>
          <w:sz w:val="28"/>
          <w:szCs w:val="28"/>
          <w:highlight w:val="yellow"/>
          <w:lang w:val="nb-NO"/>
        </w:rPr>
        <w:t xml:space="preserve"> </w:t>
      </w:r>
      <w:r w:rsidRPr="00C73936">
        <w:rPr>
          <w:rFonts w:ascii="Times New Roman" w:hAnsi="Times New Roman"/>
          <w:spacing w:val="-2"/>
          <w:sz w:val="28"/>
          <w:szCs w:val="28"/>
          <w:lang w:val="nb-NO"/>
        </w:rPr>
        <w:t xml:space="preserve">TTHC; đã cập nhật vào Cơ sở dữ liệu quốc gia về TTHC và đăng tải công khai trên Cổng/Trang </w:t>
      </w:r>
      <w:r w:rsidRPr="00C73936">
        <w:rPr>
          <w:rFonts w:ascii="Times New Roman" w:hAnsi="Times New Roman"/>
          <w:spacing w:val="-2"/>
          <w:sz w:val="28"/>
          <w:szCs w:val="28"/>
          <w:lang w:val="nb-NO"/>
        </w:rPr>
        <w:lastRenderedPageBreak/>
        <w:t xml:space="preserve">thông tin điện tử của Bộ, ngành, địa phương </w:t>
      </w:r>
      <w:r w:rsidR="00D31A79">
        <w:rPr>
          <w:rFonts w:ascii="Times New Roman" w:hAnsi="Times New Roman"/>
          <w:b/>
          <w:spacing w:val="-2"/>
          <w:sz w:val="28"/>
          <w:szCs w:val="28"/>
          <w:highlight w:val="yellow"/>
          <w:lang w:val="nb-NO"/>
        </w:rPr>
        <w:t>....</w:t>
      </w:r>
      <w:r w:rsidRPr="00C73936">
        <w:rPr>
          <w:rFonts w:ascii="Times New Roman" w:hAnsi="Times New Roman"/>
          <w:spacing w:val="-2"/>
          <w:sz w:val="28"/>
          <w:szCs w:val="28"/>
          <w:highlight w:val="yellow"/>
          <w:lang w:val="nb-NO"/>
        </w:rPr>
        <w:t xml:space="preserve"> </w:t>
      </w:r>
      <w:r w:rsidRPr="00C73936">
        <w:rPr>
          <w:rFonts w:ascii="Times New Roman" w:hAnsi="Times New Roman"/>
          <w:spacing w:val="-2"/>
          <w:sz w:val="28"/>
          <w:szCs w:val="28"/>
          <w:lang w:val="nb-NO"/>
        </w:rPr>
        <w:t xml:space="preserve">TTHC; tiếp nhận và xử lý </w:t>
      </w:r>
      <w:r w:rsidR="00D31A79">
        <w:rPr>
          <w:rFonts w:ascii="Times New Roman" w:hAnsi="Times New Roman"/>
          <w:b/>
          <w:spacing w:val="-2"/>
          <w:sz w:val="28"/>
          <w:szCs w:val="28"/>
          <w:highlight w:val="yellow"/>
          <w:lang w:val="nb-NO"/>
        </w:rPr>
        <w:t>....</w:t>
      </w:r>
      <w:r w:rsidRPr="00C73936">
        <w:rPr>
          <w:rFonts w:ascii="Times New Roman" w:hAnsi="Times New Roman"/>
          <w:spacing w:val="-2"/>
          <w:sz w:val="28"/>
          <w:szCs w:val="28"/>
          <w:highlight w:val="yellow"/>
          <w:lang w:val="nb-NO"/>
        </w:rPr>
        <w:t xml:space="preserve"> </w:t>
      </w:r>
      <w:r w:rsidRPr="00C73936">
        <w:rPr>
          <w:rFonts w:ascii="Times New Roman" w:hAnsi="Times New Roman"/>
          <w:spacing w:val="-2"/>
          <w:sz w:val="28"/>
          <w:szCs w:val="28"/>
          <w:lang w:val="nb-NO"/>
        </w:rPr>
        <w:t xml:space="preserve">phản ánh kiến nghị về hành vi hành chính, quy định hành chính; thẩm định </w:t>
      </w:r>
      <w:r w:rsidR="00D31A79">
        <w:rPr>
          <w:rFonts w:ascii="Times New Roman" w:hAnsi="Times New Roman"/>
          <w:b/>
          <w:spacing w:val="-2"/>
          <w:sz w:val="28"/>
          <w:szCs w:val="28"/>
          <w:highlight w:val="yellow"/>
          <w:lang w:val="nb-NO"/>
        </w:rPr>
        <w:t>....</w:t>
      </w:r>
      <w:r w:rsidRPr="00C73936">
        <w:rPr>
          <w:rFonts w:ascii="Times New Roman" w:hAnsi="Times New Roman"/>
          <w:spacing w:val="-2"/>
          <w:sz w:val="28"/>
          <w:szCs w:val="28"/>
          <w:highlight w:val="yellow"/>
          <w:lang w:val="nb-NO"/>
        </w:rPr>
        <w:t xml:space="preserve"> </w:t>
      </w:r>
      <w:r w:rsidRPr="00C73936">
        <w:rPr>
          <w:rFonts w:ascii="Times New Roman" w:hAnsi="Times New Roman"/>
          <w:spacing w:val="-2"/>
          <w:sz w:val="28"/>
          <w:szCs w:val="28"/>
          <w:lang w:val="nb-NO"/>
        </w:rPr>
        <w:t xml:space="preserve">TTHC; </w:t>
      </w:r>
      <w:r w:rsidRPr="00C73936">
        <w:rPr>
          <w:rFonts w:ascii="Times New Roman" w:hAnsi="Times New Roman"/>
          <w:spacing w:val="-2"/>
          <w:sz w:val="28"/>
          <w:szCs w:val="28"/>
        </w:rPr>
        <w:t xml:space="preserve">hoàn thành việc đơn giản hóa 4.527/4.723 thủ tục hành chính đã được Chính phủ phê duyệt tại 25 Nghị quyết chuyên đề (đạt tỷ lệ 95,85%). Riêng Bộ Tư pháp </w:t>
      </w:r>
      <w:r w:rsidRPr="00C73936">
        <w:rPr>
          <w:rFonts w:ascii="Times New Roman" w:hAnsi="Times New Roman"/>
          <w:spacing w:val="-2"/>
          <w:sz w:val="28"/>
          <w:szCs w:val="28"/>
          <w:shd w:val="clear" w:color="auto" w:fill="FFFFFF"/>
        </w:rPr>
        <w:t xml:space="preserve">đã </w:t>
      </w:r>
      <w:r w:rsidR="00B71A1B" w:rsidRPr="00C73936">
        <w:rPr>
          <w:rFonts w:ascii="Times New Roman" w:hAnsi="Times New Roman"/>
          <w:iCs/>
          <w:spacing w:val="-2"/>
          <w:sz w:val="28"/>
          <w:szCs w:val="28"/>
        </w:rPr>
        <w:t xml:space="preserve">thực hiện thẩm định </w:t>
      </w:r>
      <w:r w:rsidR="00B71A1B" w:rsidRPr="00C73936">
        <w:rPr>
          <w:rFonts w:ascii="Times New Roman" w:hAnsi="Times New Roman"/>
          <w:b/>
          <w:spacing w:val="-2"/>
          <w:sz w:val="28"/>
          <w:szCs w:val="28"/>
        </w:rPr>
        <w:t>783</w:t>
      </w:r>
      <w:r w:rsidR="00B71A1B" w:rsidRPr="00C73936">
        <w:rPr>
          <w:rFonts w:ascii="Times New Roman" w:hAnsi="Times New Roman"/>
          <w:spacing w:val="-2"/>
          <w:sz w:val="28"/>
          <w:szCs w:val="28"/>
        </w:rPr>
        <w:t xml:space="preserve"> TTHC, qua đó, đề nghị không quy định </w:t>
      </w:r>
      <w:r w:rsidR="00B71A1B" w:rsidRPr="00D31A79">
        <w:rPr>
          <w:rFonts w:ascii="Times New Roman" w:hAnsi="Times New Roman"/>
          <w:b/>
          <w:spacing w:val="-2"/>
          <w:sz w:val="28"/>
          <w:szCs w:val="28"/>
        </w:rPr>
        <w:t>141</w:t>
      </w:r>
      <w:r w:rsidR="00B71A1B" w:rsidRPr="00D31A79">
        <w:rPr>
          <w:rFonts w:ascii="Times New Roman" w:hAnsi="Times New Roman"/>
          <w:spacing w:val="-2"/>
          <w:sz w:val="28"/>
          <w:szCs w:val="28"/>
        </w:rPr>
        <w:t xml:space="preserve"> </w:t>
      </w:r>
      <w:r w:rsidR="00B71A1B" w:rsidRPr="00C73936">
        <w:rPr>
          <w:rFonts w:ascii="Times New Roman" w:hAnsi="Times New Roman"/>
          <w:spacing w:val="-2"/>
          <w:sz w:val="28"/>
          <w:szCs w:val="28"/>
        </w:rPr>
        <w:t xml:space="preserve">thủ tục, sửa đổi </w:t>
      </w:r>
      <w:r w:rsidR="00B71A1B" w:rsidRPr="00C73936">
        <w:rPr>
          <w:rFonts w:ascii="Times New Roman" w:hAnsi="Times New Roman"/>
          <w:b/>
          <w:spacing w:val="-2"/>
          <w:sz w:val="28"/>
          <w:szCs w:val="28"/>
        </w:rPr>
        <w:t>537</w:t>
      </w:r>
      <w:r w:rsidR="00B71A1B" w:rsidRPr="00C73936">
        <w:rPr>
          <w:rFonts w:ascii="Times New Roman" w:hAnsi="Times New Roman"/>
          <w:spacing w:val="-2"/>
          <w:sz w:val="28"/>
          <w:szCs w:val="28"/>
        </w:rPr>
        <w:t xml:space="preserve"> thủ tục;</w:t>
      </w:r>
      <w:r w:rsidR="00B71A1B" w:rsidRPr="00C73936">
        <w:rPr>
          <w:rFonts w:ascii="Times New Roman" w:hAnsi="Times New Roman"/>
          <w:spacing w:val="-2"/>
          <w:sz w:val="28"/>
          <w:szCs w:val="28"/>
          <w:shd w:val="clear" w:color="auto" w:fill="FFFFFF"/>
        </w:rPr>
        <w:t xml:space="preserve"> </w:t>
      </w:r>
      <w:r w:rsidRPr="00C73936">
        <w:rPr>
          <w:rFonts w:ascii="Times New Roman" w:hAnsi="Times New Roman"/>
          <w:spacing w:val="-2"/>
          <w:sz w:val="28"/>
          <w:szCs w:val="28"/>
          <w:shd w:val="clear" w:color="auto" w:fill="FFFFFF"/>
        </w:rPr>
        <w:t xml:space="preserve">tham gia ý kiến </w:t>
      </w:r>
      <w:r w:rsidRPr="00C73936">
        <w:rPr>
          <w:rFonts w:ascii="Times New Roman" w:hAnsi="Times New Roman"/>
          <w:spacing w:val="-2"/>
          <w:sz w:val="28"/>
          <w:szCs w:val="28"/>
        </w:rPr>
        <w:t xml:space="preserve">đối với </w:t>
      </w:r>
      <w:r w:rsidRPr="00C73936">
        <w:rPr>
          <w:rFonts w:ascii="Times New Roman" w:hAnsi="Times New Roman"/>
          <w:b/>
          <w:spacing w:val="-2"/>
          <w:sz w:val="28"/>
          <w:szCs w:val="28"/>
        </w:rPr>
        <w:t>594</w:t>
      </w:r>
      <w:r w:rsidRPr="00C73936">
        <w:rPr>
          <w:rFonts w:ascii="Times New Roman" w:hAnsi="Times New Roman"/>
          <w:spacing w:val="-2"/>
          <w:sz w:val="28"/>
          <w:szCs w:val="28"/>
        </w:rPr>
        <w:t xml:space="preserve"> TTHC</w:t>
      </w:r>
      <w:r w:rsidRPr="00C73936">
        <w:rPr>
          <w:rFonts w:ascii="Times New Roman" w:hAnsi="Times New Roman"/>
          <w:bCs/>
          <w:i/>
          <w:sz w:val="28"/>
          <w:szCs w:val="28"/>
        </w:rPr>
        <w:t>.</w:t>
      </w:r>
      <w:r w:rsidRPr="00C73936">
        <w:rPr>
          <w:rFonts w:ascii="Times New Roman" w:hAnsi="Times New Roman"/>
          <w:bCs/>
          <w:sz w:val="28"/>
          <w:szCs w:val="28"/>
        </w:rPr>
        <w:t xml:space="preserve"> </w:t>
      </w:r>
    </w:p>
    <w:p w:rsidR="00BC0A7E" w:rsidRPr="00C73936" w:rsidRDefault="00BC0A7E" w:rsidP="00D8029D">
      <w:pPr>
        <w:widowControl w:val="0"/>
        <w:spacing w:before="120" w:after="120"/>
        <w:ind w:firstLine="567"/>
        <w:jc w:val="both"/>
        <w:rPr>
          <w:rFonts w:ascii="Times New Roman" w:hAnsi="Times New Roman"/>
          <w:sz w:val="28"/>
          <w:szCs w:val="28"/>
          <w:lang w:val="pt-BR"/>
        </w:rPr>
      </w:pPr>
      <w:r w:rsidRPr="00C73936">
        <w:rPr>
          <w:rFonts w:ascii="Times New Roman" w:hAnsi="Times New Roman"/>
          <w:spacing w:val="-4"/>
          <w:sz w:val="28"/>
          <w:szCs w:val="28"/>
          <w:lang w:val="pt-BR"/>
        </w:rPr>
        <w:t xml:space="preserve">Tiếp tục thực hiện Kế hoạch đơn giản hóa TTHC trọng tâm ban hành kèm theo Quyết định số 08/QĐ-TTg </w:t>
      </w:r>
      <w:r w:rsidRPr="00C73936">
        <w:rPr>
          <w:rFonts w:ascii="Times New Roman" w:hAnsi="Times New Roman"/>
          <w:spacing w:val="-4"/>
          <w:sz w:val="28"/>
          <w:szCs w:val="28"/>
        </w:rPr>
        <w:t>ngày 06/01/2015</w:t>
      </w:r>
      <w:r w:rsidRPr="00C73936">
        <w:rPr>
          <w:rFonts w:ascii="Times New Roman" w:hAnsi="Times New Roman"/>
          <w:spacing w:val="-4"/>
          <w:sz w:val="28"/>
          <w:szCs w:val="28"/>
          <w:lang w:val="pt-BR"/>
        </w:rPr>
        <w:t xml:space="preserve"> của Thủ tướng Chính phủ,</w:t>
      </w:r>
      <w:r w:rsidRPr="00C73936">
        <w:rPr>
          <w:rFonts w:ascii="Times New Roman" w:hAnsi="Times New Roman"/>
          <w:spacing w:val="-4"/>
          <w:sz w:val="28"/>
          <w:szCs w:val="28"/>
          <w:shd w:val="clear" w:color="auto" w:fill="FFFFFF"/>
        </w:rPr>
        <w:t xml:space="preserve"> </w:t>
      </w:r>
      <w:r w:rsidRPr="00C73936">
        <w:rPr>
          <w:rFonts w:ascii="Times New Roman" w:hAnsi="Times New Roman"/>
          <w:spacing w:val="-4"/>
          <w:sz w:val="28"/>
          <w:szCs w:val="28"/>
        </w:rPr>
        <w:t xml:space="preserve">đến nay, các Bộ, ngành </w:t>
      </w:r>
      <w:r w:rsidRPr="00C73936">
        <w:rPr>
          <w:rFonts w:ascii="Times New Roman" w:hAnsi="Times New Roman"/>
          <w:spacing w:val="-4"/>
          <w:sz w:val="28"/>
          <w:szCs w:val="28"/>
          <w:lang w:val="nl-NL"/>
        </w:rPr>
        <w:t>đã thực hiện chuẩn hóa 3.589/4.008 TTHC (đạt 89,5% so với mục tiêu); công bố sau khi chuẩn hóa 3.495/3.589 thủ tục (đạt 87%); công khai TTHC sau khi chuẩn hóa trên Cơ sở dữ liệu quốc gia về TTHC là 3.176/3.589 thủ tục</w:t>
      </w:r>
      <w:r w:rsidRPr="00C73936">
        <w:rPr>
          <w:rFonts w:ascii="Times New Roman" w:hAnsi="Times New Roman"/>
          <w:sz w:val="28"/>
          <w:szCs w:val="28"/>
          <w:lang w:val="nl-NL"/>
        </w:rPr>
        <w:t>.</w:t>
      </w:r>
    </w:p>
    <w:p w:rsidR="00BC0A7E" w:rsidRPr="00C73936" w:rsidRDefault="00BC0A7E" w:rsidP="00D8029D">
      <w:pPr>
        <w:widowControl w:val="0"/>
        <w:spacing w:before="120" w:after="120"/>
        <w:ind w:firstLine="567"/>
        <w:jc w:val="both"/>
        <w:rPr>
          <w:rFonts w:ascii="Times New Roman" w:hAnsi="Times New Roman"/>
          <w:sz w:val="28"/>
          <w:szCs w:val="28"/>
          <w:lang w:val="pt-BR"/>
        </w:rPr>
      </w:pPr>
      <w:r w:rsidRPr="00C73936">
        <w:rPr>
          <w:rFonts w:ascii="Times New Roman" w:hAnsi="Times New Roman"/>
          <w:sz w:val="28"/>
          <w:szCs w:val="28"/>
          <w:lang w:val="pt-BR"/>
        </w:rPr>
        <w:t xml:space="preserve">Thực hiện vai trò là cơ quan Thường trực Hội đồng Tư vấn cải cách TTHC của Thủ tướng Chính phủ, cơ quan Thường trực của Ban chỉ đạo Đề án 896, </w:t>
      </w:r>
      <w:r w:rsidRPr="00C73936">
        <w:rPr>
          <w:rFonts w:ascii="Times New Roman" w:hAnsi="Times New Roman"/>
          <w:iCs/>
          <w:sz w:val="28"/>
          <w:szCs w:val="28"/>
          <w:shd w:val="clear" w:color="auto" w:fill="FFFFFF"/>
        </w:rPr>
        <w:t xml:space="preserve">Bộ Tư pháp đã </w:t>
      </w:r>
      <w:r w:rsidRPr="00C73936">
        <w:rPr>
          <w:rFonts w:ascii="Times New Roman" w:hAnsi="Times New Roman"/>
          <w:sz w:val="28"/>
          <w:szCs w:val="28"/>
        </w:rPr>
        <w:t>nghiên cứu, xử lý các đề xuất đơn giản hóa quy định, TTHC đối với một số lĩnh vực thuộc phạm vi quản lý của các Bộ: Công thương, Tài nguyên và Môi trường, Tài chính, Y tế; c</w:t>
      </w:r>
      <w:r w:rsidRPr="00C73936">
        <w:rPr>
          <w:rFonts w:ascii="Times New Roman" w:hAnsi="Times New Roman"/>
          <w:sz w:val="28"/>
          <w:szCs w:val="28"/>
          <w:lang w:val="pt-BR"/>
        </w:rPr>
        <w:t xml:space="preserve">hỉ đạo thực hiện rà soát độc lập </w:t>
      </w:r>
      <w:r w:rsidRPr="00C73936">
        <w:rPr>
          <w:rFonts w:ascii="Times New Roman" w:hAnsi="Times New Roman"/>
          <w:b/>
          <w:sz w:val="28"/>
          <w:szCs w:val="28"/>
          <w:highlight w:val="yellow"/>
          <w:lang w:val="pt-BR"/>
        </w:rPr>
        <w:t>2.105</w:t>
      </w:r>
      <w:r w:rsidRPr="00C73936">
        <w:rPr>
          <w:rFonts w:ascii="Times New Roman" w:hAnsi="Times New Roman"/>
          <w:sz w:val="28"/>
          <w:szCs w:val="28"/>
          <w:lang w:val="pt-BR"/>
        </w:rPr>
        <w:t xml:space="preserve"> TTHC có chứa thông tin công dân để k</w:t>
      </w:r>
      <w:r w:rsidR="00570674" w:rsidRPr="00C73936">
        <w:rPr>
          <w:rFonts w:ascii="Times New Roman" w:hAnsi="Times New Roman"/>
          <w:sz w:val="28"/>
          <w:szCs w:val="28"/>
          <w:lang w:val="pt-BR"/>
        </w:rPr>
        <w:t>iến nghị phương án đơn giản hóa.</w:t>
      </w:r>
      <w:r w:rsidRPr="00C73936">
        <w:rPr>
          <w:rFonts w:ascii="Times New Roman" w:hAnsi="Times New Roman"/>
          <w:sz w:val="28"/>
          <w:szCs w:val="28"/>
          <w:lang w:val="pt-BR"/>
        </w:rPr>
        <w:t xml:space="preserve"> </w:t>
      </w:r>
      <w:r w:rsidR="00570674" w:rsidRPr="00C73936">
        <w:rPr>
          <w:rFonts w:ascii="Times New Roman" w:hAnsi="Times New Roman"/>
          <w:sz w:val="28"/>
          <w:szCs w:val="28"/>
          <w:lang w:val="pt-BR"/>
        </w:rPr>
        <w:t>K</w:t>
      </w:r>
      <w:r w:rsidRPr="00C73936">
        <w:rPr>
          <w:rFonts w:ascii="Times New Roman" w:hAnsi="Times New Roman"/>
          <w:sz w:val="28"/>
          <w:szCs w:val="28"/>
          <w:lang w:val="pt-BR"/>
        </w:rPr>
        <w:t>ết quả rà soát, đơn giản hóa TTHC trong một số lĩnh vực đã có tác động tích cực đến người dân, doanh nghiêp như bảo hiểm, công thương, y tế</w:t>
      </w:r>
      <w:r w:rsidRPr="00C73936">
        <w:rPr>
          <w:rStyle w:val="FootnoteReference"/>
          <w:rFonts w:ascii="Times New Roman" w:hAnsi="Times New Roman"/>
          <w:sz w:val="28"/>
          <w:szCs w:val="28"/>
          <w:lang w:val="pt-BR"/>
        </w:rPr>
        <w:footnoteReference w:id="4"/>
      </w:r>
      <w:r w:rsidRPr="00C73936">
        <w:rPr>
          <w:rFonts w:ascii="Times New Roman" w:hAnsi="Times New Roman"/>
          <w:sz w:val="28"/>
          <w:szCs w:val="28"/>
          <w:lang w:val="pt-BR"/>
        </w:rPr>
        <w:t>.</w:t>
      </w:r>
    </w:p>
    <w:p w:rsidR="00E3235D" w:rsidRPr="00C73936" w:rsidRDefault="00E3235D" w:rsidP="00D8029D">
      <w:pPr>
        <w:pStyle w:val="FootnoteText"/>
        <w:spacing w:before="120" w:after="120"/>
        <w:ind w:firstLine="567"/>
        <w:jc w:val="both"/>
        <w:rPr>
          <w:rFonts w:ascii="Times New Roman" w:hAnsi="Times New Roman"/>
          <w:sz w:val="28"/>
          <w:szCs w:val="28"/>
          <w:lang w:val="nl-NL"/>
        </w:rPr>
      </w:pPr>
      <w:r w:rsidRPr="00C73936">
        <w:rPr>
          <w:rFonts w:ascii="Times New Roman" w:hAnsi="Times New Roman"/>
          <w:b/>
          <w:sz w:val="28"/>
          <w:szCs w:val="28"/>
          <w:lang w:val="nb-NO"/>
        </w:rPr>
        <w:t>2.2. Khó khăn, hạn chế</w:t>
      </w:r>
    </w:p>
    <w:p w:rsidR="00E3235D" w:rsidRPr="00C73936" w:rsidRDefault="00E3235D" w:rsidP="00D8029D">
      <w:pPr>
        <w:pStyle w:val="BodyTextIndent"/>
        <w:widowControl w:val="0"/>
        <w:tabs>
          <w:tab w:val="left" w:pos="840"/>
        </w:tabs>
        <w:spacing w:line="240" w:lineRule="auto"/>
        <w:ind w:firstLine="567"/>
        <w:jc w:val="both"/>
        <w:rPr>
          <w:szCs w:val="28"/>
        </w:rPr>
      </w:pPr>
      <w:r w:rsidRPr="00C73936">
        <w:rPr>
          <w:spacing w:val="-2"/>
          <w:szCs w:val="28"/>
          <w:lang w:val="nb-NO"/>
        </w:rPr>
        <w:t>Việc thực hiện một số nhiệm vụ về cải cách TTHC chưa bảo đảm tiến độ; tình trạng Bộ, ngành, địa phương chậm công khai TTHC trên Cơ sở dữ liệu quốc gia về TTHC còn nhiều; trong v</w:t>
      </w:r>
      <w:r w:rsidRPr="00C73936">
        <w:rPr>
          <w:szCs w:val="28"/>
        </w:rPr>
        <w:t>iệc giải quyết TTHC, vẫn còn nhiều hồ sơ tồn đọng, quá hạn; nhiều Bộ, địa phương chưa quan tâm đến việc tổ chức triển khai, ứng dụng các sáng kiến cải cách TTHC trong thực tiễn.</w:t>
      </w:r>
    </w:p>
    <w:p w:rsidR="00BC0A7E" w:rsidRPr="00C73936" w:rsidRDefault="00BC0A7E" w:rsidP="00D8029D">
      <w:pPr>
        <w:widowControl w:val="0"/>
        <w:spacing w:before="120" w:after="120"/>
        <w:ind w:firstLine="567"/>
        <w:jc w:val="both"/>
        <w:rPr>
          <w:rFonts w:ascii="Times New Roman" w:hAnsi="Times New Roman"/>
          <w:b/>
          <w:spacing w:val="-2"/>
          <w:sz w:val="28"/>
          <w:szCs w:val="28"/>
        </w:rPr>
      </w:pPr>
      <w:r w:rsidRPr="00C73936">
        <w:rPr>
          <w:rFonts w:ascii="Times New Roman" w:hAnsi="Times New Roman"/>
          <w:b/>
          <w:spacing w:val="-2"/>
          <w:sz w:val="28"/>
          <w:szCs w:val="28"/>
        </w:rPr>
        <w:t>3. Công tác quản lý xử lý vi phạm hành chính, theo dõi thi hành pháp luật</w:t>
      </w:r>
    </w:p>
    <w:p w:rsidR="00E3235D" w:rsidRPr="00C73936" w:rsidRDefault="00E3235D" w:rsidP="00D8029D">
      <w:pPr>
        <w:pStyle w:val="FootnoteText"/>
        <w:spacing w:before="120" w:after="120"/>
        <w:ind w:firstLine="567"/>
        <w:jc w:val="both"/>
        <w:rPr>
          <w:rFonts w:ascii="Times New Roman" w:hAnsi="Times New Roman"/>
          <w:sz w:val="28"/>
          <w:szCs w:val="28"/>
          <w:lang w:val="nl-NL"/>
        </w:rPr>
      </w:pPr>
      <w:r w:rsidRPr="00C73936">
        <w:rPr>
          <w:rFonts w:ascii="Times New Roman" w:hAnsi="Times New Roman"/>
          <w:b/>
          <w:sz w:val="28"/>
          <w:szCs w:val="28"/>
          <w:lang w:val="nb-NO"/>
        </w:rPr>
        <w:t>3.1. Kết quả</w:t>
      </w:r>
    </w:p>
    <w:p w:rsidR="00BC0A7E" w:rsidRPr="00C73936" w:rsidRDefault="00BC0A7E" w:rsidP="00D8029D">
      <w:pPr>
        <w:spacing w:before="120" w:after="120"/>
        <w:ind w:firstLine="567"/>
        <w:jc w:val="both"/>
        <w:rPr>
          <w:rFonts w:ascii="Times New Roman" w:hAnsi="Times New Roman"/>
          <w:sz w:val="28"/>
          <w:szCs w:val="28"/>
        </w:rPr>
      </w:pPr>
      <w:r w:rsidRPr="00C73936">
        <w:rPr>
          <w:rFonts w:ascii="Times New Roman" w:hAnsi="Times New Roman"/>
          <w:sz w:val="28"/>
          <w:szCs w:val="28"/>
        </w:rPr>
        <w:t xml:space="preserve">Bộ Tư pháp đã xây dựng, trình Chính phủ ban hành </w:t>
      </w:r>
      <w:r w:rsidRPr="00C73936">
        <w:rPr>
          <w:rFonts w:ascii="Times New Roman" w:hAnsi="Times New Roman"/>
          <w:sz w:val="28"/>
          <w:szCs w:val="28"/>
          <w:lang w:val="nb-NO"/>
        </w:rPr>
        <w:t xml:space="preserve">Nghị định số 20/2016/NĐ-CP ngày 30/3/2016 quy định cơ sở dữ liệu quốc gia về XLVPHC và đang tích cực hoàn thiện để trình Chính phủ </w:t>
      </w:r>
      <w:r w:rsidRPr="00C73936">
        <w:rPr>
          <w:rFonts w:ascii="Times New Roman" w:hAnsi="Times New Roman"/>
          <w:sz w:val="28"/>
          <w:szCs w:val="28"/>
          <w:lang w:val="pt-BR"/>
        </w:rPr>
        <w:t>Nghị định sửa đổi, bổ sung một số điều Nghị định số 81/2013/NĐ-CP ngày 19/7/2013 của Chính phủ quy định chi tiết một số điều và biện pháp thi hành Luật Xử lý vi phạm hành chính</w:t>
      </w:r>
      <w:r w:rsidRPr="00C73936">
        <w:rPr>
          <w:rFonts w:ascii="Times New Roman" w:hAnsi="Times New Roman"/>
          <w:sz w:val="28"/>
          <w:szCs w:val="28"/>
          <w:lang w:val="nb-NO"/>
        </w:rPr>
        <w:t xml:space="preserve">. </w:t>
      </w:r>
      <w:r w:rsidRPr="00C73936">
        <w:rPr>
          <w:rFonts w:ascii="Times New Roman" w:hAnsi="Times New Roman"/>
          <w:sz w:val="28"/>
          <w:szCs w:val="28"/>
        </w:rPr>
        <w:t xml:space="preserve">Các Bộ, ngành, đã tích cực hoàn thiện thể chế về XLVPHC </w:t>
      </w:r>
      <w:r w:rsidR="00570674" w:rsidRPr="00C73936">
        <w:rPr>
          <w:rFonts w:ascii="Times New Roman" w:hAnsi="Times New Roman"/>
          <w:sz w:val="28"/>
          <w:szCs w:val="28"/>
        </w:rPr>
        <w:t>và</w:t>
      </w:r>
      <w:r w:rsidRPr="00C73936">
        <w:rPr>
          <w:rFonts w:ascii="Times New Roman" w:hAnsi="Times New Roman"/>
          <w:sz w:val="28"/>
          <w:szCs w:val="28"/>
        </w:rPr>
        <w:t xml:space="preserve"> từng bước quan tâm chỉ đạo, nâng cao chất lượng công tác XLVPHC</w:t>
      </w:r>
      <w:r w:rsidRPr="00C73936">
        <w:rPr>
          <w:rStyle w:val="FootnoteReference"/>
          <w:rFonts w:ascii="Times New Roman" w:hAnsi="Times New Roman"/>
          <w:sz w:val="28"/>
          <w:szCs w:val="28"/>
        </w:rPr>
        <w:footnoteReference w:id="5"/>
      </w:r>
      <w:r w:rsidRPr="00C73936">
        <w:rPr>
          <w:rFonts w:ascii="Times New Roman" w:hAnsi="Times New Roman"/>
          <w:sz w:val="28"/>
          <w:szCs w:val="28"/>
        </w:rPr>
        <w:t>.</w:t>
      </w:r>
    </w:p>
    <w:p w:rsidR="00CD7A87" w:rsidRPr="00CD7A87" w:rsidRDefault="00BC0A7E" w:rsidP="00D8029D">
      <w:pPr>
        <w:spacing w:before="120" w:after="120"/>
        <w:ind w:firstLine="567"/>
        <w:jc w:val="both"/>
        <w:rPr>
          <w:rFonts w:ascii="Times New Roman" w:hAnsi="Times New Roman"/>
          <w:sz w:val="28"/>
          <w:szCs w:val="28"/>
        </w:rPr>
      </w:pPr>
      <w:r w:rsidRPr="00C73936">
        <w:rPr>
          <w:rFonts w:ascii="Times New Roman" w:hAnsi="Times New Roman"/>
          <w:sz w:val="28"/>
          <w:szCs w:val="28"/>
        </w:rPr>
        <w:lastRenderedPageBreak/>
        <w:t>Theo báo cáo của các Bộ, ngành và các tỉnh, thành phố trực thuộc Trung ương, năm 2016</w:t>
      </w:r>
      <w:r w:rsidR="00CD7A87">
        <w:rPr>
          <w:rStyle w:val="FootnoteReference"/>
          <w:rFonts w:ascii="Times New Roman" w:hAnsi="Times New Roman"/>
          <w:sz w:val="28"/>
          <w:szCs w:val="28"/>
        </w:rPr>
        <w:footnoteReference w:id="6"/>
      </w:r>
      <w:r w:rsidRPr="00C73936">
        <w:rPr>
          <w:rFonts w:ascii="Times New Roman" w:hAnsi="Times New Roman"/>
          <w:sz w:val="28"/>
          <w:szCs w:val="28"/>
        </w:rPr>
        <w:t xml:space="preserve">, có </w:t>
      </w:r>
      <w:r w:rsidR="00CD7A87" w:rsidRPr="00CD7A87">
        <w:rPr>
          <w:rFonts w:ascii="Times New Roman" w:hAnsi="Times New Roman"/>
          <w:b/>
          <w:bCs/>
          <w:sz w:val="28"/>
          <w:szCs w:val="28"/>
          <w:lang w:val="vi-VN"/>
        </w:rPr>
        <w:t xml:space="preserve">9.587.573 </w:t>
      </w:r>
      <w:r w:rsidR="00CD7A87" w:rsidRPr="00CD7A87">
        <w:rPr>
          <w:rFonts w:ascii="Times New Roman" w:hAnsi="Times New Roman"/>
          <w:sz w:val="28"/>
          <w:szCs w:val="28"/>
          <w:lang w:val="vi-VN"/>
        </w:rPr>
        <w:t xml:space="preserve">vụ vi phạm hành chính bị phát hiện, đã xử phạt </w:t>
      </w:r>
      <w:r w:rsidR="00CD7A87" w:rsidRPr="00CD7A87">
        <w:rPr>
          <w:rFonts w:ascii="Times New Roman" w:hAnsi="Times New Roman"/>
          <w:b/>
          <w:sz w:val="28"/>
          <w:szCs w:val="28"/>
          <w:lang w:val="vi-VN"/>
        </w:rPr>
        <w:t xml:space="preserve">9.295.058 </w:t>
      </w:r>
      <w:r w:rsidR="00CD7A87" w:rsidRPr="00CD7A87">
        <w:rPr>
          <w:rFonts w:ascii="Times New Roman" w:hAnsi="Times New Roman"/>
          <w:sz w:val="28"/>
          <w:szCs w:val="28"/>
          <w:lang w:val="vi-VN"/>
        </w:rPr>
        <w:t xml:space="preserve">vụ; số vụ có dấu hiệu tội phạm được chuyển để truy cứu trách nhiệm hình sự là </w:t>
      </w:r>
      <w:r w:rsidR="00CD7A87" w:rsidRPr="00CD7A87">
        <w:rPr>
          <w:rFonts w:ascii="Times New Roman" w:hAnsi="Times New Roman"/>
          <w:b/>
          <w:sz w:val="28"/>
          <w:szCs w:val="28"/>
          <w:lang w:val="vi-VN"/>
        </w:rPr>
        <w:t>6.631</w:t>
      </w:r>
      <w:r w:rsidR="00CD7A87" w:rsidRPr="00CD7A87">
        <w:rPr>
          <w:rFonts w:ascii="Times New Roman" w:hAnsi="Times New Roman"/>
          <w:sz w:val="28"/>
          <w:szCs w:val="28"/>
          <w:lang w:val="vi-VN"/>
        </w:rPr>
        <w:t xml:space="preserve"> vụ; tổng số tiền phạt, số tiền thu được từ bán, thanh lý tang vật, phương tiện vi phạm hành chính bị tịch thu hơn </w:t>
      </w:r>
      <w:r w:rsidR="00CD7A87" w:rsidRPr="00CD7A87">
        <w:rPr>
          <w:rFonts w:ascii="Times New Roman" w:hAnsi="Times New Roman"/>
          <w:b/>
          <w:bCs/>
          <w:sz w:val="28"/>
          <w:szCs w:val="28"/>
          <w:lang w:val="vi-VN"/>
        </w:rPr>
        <w:t xml:space="preserve">10.380 </w:t>
      </w:r>
      <w:r w:rsidR="00CD7A87" w:rsidRPr="00CD7A87">
        <w:rPr>
          <w:rFonts w:ascii="Times New Roman" w:hAnsi="Times New Roman"/>
          <w:bCs/>
          <w:sz w:val="28"/>
          <w:szCs w:val="28"/>
          <w:lang w:val="vi-VN"/>
        </w:rPr>
        <w:t xml:space="preserve">tỷ đồng. Về việc áp dụng các biện pháp xử lý hành chính, có </w:t>
      </w:r>
      <w:r w:rsidR="00CD7A87" w:rsidRPr="00CD7A87">
        <w:rPr>
          <w:rFonts w:ascii="Times New Roman" w:hAnsi="Times New Roman"/>
          <w:b/>
          <w:sz w:val="28"/>
          <w:szCs w:val="28"/>
          <w:lang w:val="vi-VN"/>
        </w:rPr>
        <w:t xml:space="preserve">30.066 </w:t>
      </w:r>
      <w:r w:rsidR="00CD7A87" w:rsidRPr="00CD7A87">
        <w:rPr>
          <w:rFonts w:ascii="Times New Roman" w:hAnsi="Times New Roman"/>
          <w:sz w:val="28"/>
          <w:szCs w:val="28"/>
          <w:lang w:val="vi-VN"/>
        </w:rPr>
        <w:t xml:space="preserve">đối tượng bị đề nghị áp dụng các biện pháp xử lý hành chính; trong đó có </w:t>
      </w:r>
      <w:r w:rsidR="00CD7A87" w:rsidRPr="00CD7A87">
        <w:rPr>
          <w:rFonts w:ascii="Times New Roman" w:hAnsi="Times New Roman"/>
          <w:b/>
          <w:sz w:val="28"/>
          <w:szCs w:val="28"/>
          <w:lang w:val="vi-VN"/>
        </w:rPr>
        <w:t xml:space="preserve">15.265 </w:t>
      </w:r>
      <w:r w:rsidR="00CD7A87" w:rsidRPr="00CD7A87">
        <w:rPr>
          <w:rFonts w:ascii="Times New Roman" w:hAnsi="Times New Roman"/>
          <w:sz w:val="28"/>
          <w:szCs w:val="28"/>
          <w:lang w:val="vi-VN"/>
        </w:rPr>
        <w:t xml:space="preserve">đối tượng bị đề nghị áp dụng biện pháp giáo dục tại xã, phường, thị trấn; </w:t>
      </w:r>
      <w:r w:rsidR="00CD7A87" w:rsidRPr="00CD7A87">
        <w:rPr>
          <w:rFonts w:ascii="Times New Roman" w:hAnsi="Times New Roman"/>
          <w:b/>
          <w:sz w:val="28"/>
          <w:szCs w:val="28"/>
          <w:lang w:val="vi-VN"/>
        </w:rPr>
        <w:t xml:space="preserve">14.801 </w:t>
      </w:r>
      <w:r w:rsidR="00CD7A87" w:rsidRPr="00CD7A87">
        <w:rPr>
          <w:rFonts w:ascii="Times New Roman" w:hAnsi="Times New Roman"/>
          <w:sz w:val="28"/>
          <w:szCs w:val="28"/>
          <w:lang w:val="vi-VN"/>
        </w:rPr>
        <w:t>đối tượng bị đề nghị áp dụng các biện pháp xử lý hành chính do TAND quyết định</w:t>
      </w:r>
      <w:r w:rsidR="00CD7A87">
        <w:rPr>
          <w:rFonts w:ascii="Times New Roman" w:hAnsi="Times New Roman"/>
          <w:sz w:val="28"/>
          <w:szCs w:val="28"/>
        </w:rPr>
        <w:t>.</w:t>
      </w:r>
    </w:p>
    <w:p w:rsidR="00BC0A7E" w:rsidRPr="00862521" w:rsidRDefault="00BC0A7E" w:rsidP="00D8029D">
      <w:pPr>
        <w:spacing w:before="120" w:after="120"/>
        <w:ind w:firstLine="567"/>
        <w:jc w:val="both"/>
        <w:rPr>
          <w:rFonts w:ascii="Times New Roman" w:hAnsi="Times New Roman"/>
          <w:spacing w:val="-2"/>
          <w:sz w:val="28"/>
          <w:szCs w:val="28"/>
        </w:rPr>
      </w:pPr>
      <w:r w:rsidRPr="00862521">
        <w:rPr>
          <w:rFonts w:ascii="Times New Roman" w:hAnsi="Times New Roman"/>
          <w:spacing w:val="-2"/>
          <w:sz w:val="28"/>
          <w:szCs w:val="28"/>
        </w:rPr>
        <w:t xml:space="preserve">Công tác TDTHPL được chú trọng, gắn với </w:t>
      </w:r>
      <w:r w:rsidR="00570674" w:rsidRPr="00862521">
        <w:rPr>
          <w:rFonts w:ascii="Times New Roman" w:hAnsi="Times New Roman"/>
          <w:spacing w:val="-2"/>
          <w:sz w:val="28"/>
          <w:szCs w:val="28"/>
        </w:rPr>
        <w:t>các sự kiện, các “điểm nóng” được dư luận quan tâm</w:t>
      </w:r>
      <w:r w:rsidRPr="00862521">
        <w:rPr>
          <w:rFonts w:ascii="Times New Roman" w:hAnsi="Times New Roman"/>
          <w:spacing w:val="-2"/>
          <w:sz w:val="28"/>
          <w:szCs w:val="28"/>
        </w:rPr>
        <w:t>. Các Bộ, ngành, địa phương đã ban hành kế hoạch và tổ chức TDTHPL trong các lĩnh vực thuộc phạm vi quản lý</w:t>
      </w:r>
      <w:r w:rsidRPr="00862521">
        <w:rPr>
          <w:rStyle w:val="FootnoteReference"/>
          <w:rFonts w:ascii="Times New Roman" w:hAnsi="Times New Roman"/>
          <w:spacing w:val="-2"/>
          <w:sz w:val="28"/>
          <w:szCs w:val="28"/>
        </w:rPr>
        <w:footnoteReference w:id="7"/>
      </w:r>
      <w:r w:rsidRPr="00862521">
        <w:rPr>
          <w:rFonts w:ascii="Times New Roman" w:hAnsi="Times New Roman"/>
          <w:spacing w:val="-2"/>
          <w:sz w:val="28"/>
          <w:szCs w:val="28"/>
        </w:rPr>
        <w:t xml:space="preserve"> và lĩnh vực được xác định trọng tâm của TDTHPL trong năm 2016 (theo Nghị quyết số 98/2015/QH13 của Quốc hội) là pháp luật về nhà ở xã hội, nhà ở cho người có công, vùng thường xuyên bị thiên tai. Bộ Tư pháp đã tổ chức kiểm tra tình hình thi hành pháp luật tại một số Bộ, ngành (Bộ Xây dựng, Bộ Khoa học và Công nghệ và Ngân hàng Nhà nước Việt Nam...) và địa phương (Lạng Sơn, Bắc Giang, Cần Thơ, Hậu Giang, Đà Nẵng, Bình Dương, Đồng Nai, Hà Nội); </w:t>
      </w:r>
      <w:r w:rsidRPr="00862521">
        <w:rPr>
          <w:rFonts w:ascii="Times New Roman" w:hAnsi="Times New Roman"/>
          <w:noProof/>
          <w:spacing w:val="-2"/>
          <w:sz w:val="28"/>
          <w:szCs w:val="28"/>
          <w:lang w:val="nl-NL" w:eastAsia="vi-VN"/>
        </w:rPr>
        <w:t>qua đó kịp thời hướng dẫn, tháo gỡ vướng mắc trong triển khai thực hiện công tác theo dõi thi hành pháp luật</w:t>
      </w:r>
      <w:r w:rsidRPr="00862521">
        <w:rPr>
          <w:rFonts w:ascii="Times New Roman" w:hAnsi="Times New Roman"/>
          <w:spacing w:val="-2"/>
          <w:sz w:val="28"/>
          <w:szCs w:val="28"/>
        </w:rPr>
        <w:t xml:space="preserve">. </w:t>
      </w:r>
      <w:r w:rsidR="001C7CAC" w:rsidRPr="00862521">
        <w:rPr>
          <w:rFonts w:ascii="Times New Roman" w:hAnsi="Times New Roman"/>
          <w:spacing w:val="-2"/>
          <w:sz w:val="28"/>
          <w:szCs w:val="28"/>
        </w:rPr>
        <w:t>Theo thống kê,</w:t>
      </w:r>
      <w:r w:rsidR="00CD7A87" w:rsidRPr="00862521">
        <w:rPr>
          <w:rFonts w:ascii="Times New Roman" w:hAnsi="Times New Roman"/>
          <w:spacing w:val="-2"/>
          <w:sz w:val="28"/>
          <w:szCs w:val="28"/>
        </w:rPr>
        <w:t xml:space="preserve"> các địa phương</w:t>
      </w:r>
      <w:r w:rsidR="00CD7A87" w:rsidRPr="00862521">
        <w:rPr>
          <w:rFonts w:ascii="Times New Roman" w:hAnsi="Times New Roman"/>
          <w:spacing w:val="-2"/>
          <w:sz w:val="28"/>
          <w:szCs w:val="28"/>
          <w:lang w:val="vi-VN"/>
        </w:rPr>
        <w:t xml:space="preserve"> </w:t>
      </w:r>
      <w:r w:rsidR="00CD7A87" w:rsidRPr="00862521">
        <w:rPr>
          <w:rFonts w:ascii="Times New Roman" w:hAnsi="Times New Roman"/>
          <w:spacing w:val="-2"/>
          <w:sz w:val="28"/>
          <w:szCs w:val="28"/>
        </w:rPr>
        <w:t>đã thực hiện</w:t>
      </w:r>
      <w:r w:rsidR="00CD7A87" w:rsidRPr="00862521">
        <w:rPr>
          <w:rFonts w:ascii="Times New Roman" w:hAnsi="Times New Roman"/>
          <w:spacing w:val="-2"/>
          <w:sz w:val="28"/>
          <w:szCs w:val="28"/>
          <w:lang w:val="vi-VN"/>
        </w:rPr>
        <w:t xml:space="preserve"> 14</w:t>
      </w:r>
      <w:r w:rsidR="00CD7A87" w:rsidRPr="00862521">
        <w:rPr>
          <w:rFonts w:ascii="Times New Roman" w:hAnsi="Times New Roman"/>
          <w:spacing w:val="-2"/>
          <w:sz w:val="28"/>
          <w:szCs w:val="28"/>
        </w:rPr>
        <w:t>.</w:t>
      </w:r>
      <w:r w:rsidR="00CD7A87" w:rsidRPr="00862521">
        <w:rPr>
          <w:rFonts w:ascii="Times New Roman" w:hAnsi="Times New Roman"/>
          <w:spacing w:val="-2"/>
          <w:sz w:val="28"/>
          <w:szCs w:val="28"/>
          <w:lang w:val="vi-VN"/>
        </w:rPr>
        <w:t>155 cuộc thanh tra và 2</w:t>
      </w:r>
      <w:r w:rsidR="00CD7A87" w:rsidRPr="00862521">
        <w:rPr>
          <w:rFonts w:ascii="Times New Roman" w:hAnsi="Times New Roman"/>
          <w:spacing w:val="-2"/>
          <w:sz w:val="28"/>
          <w:szCs w:val="28"/>
        </w:rPr>
        <w:t>.</w:t>
      </w:r>
      <w:r w:rsidR="00CD7A87" w:rsidRPr="00862521">
        <w:rPr>
          <w:rFonts w:ascii="Times New Roman" w:hAnsi="Times New Roman"/>
          <w:spacing w:val="-2"/>
          <w:sz w:val="28"/>
          <w:szCs w:val="28"/>
          <w:lang w:val="vi-VN"/>
        </w:rPr>
        <w:t>067 cuộc kiểm tra về tình hình thi hành pháp luật</w:t>
      </w:r>
      <w:r w:rsidR="001C7CAC" w:rsidRPr="00862521">
        <w:rPr>
          <w:rFonts w:ascii="Times New Roman" w:hAnsi="Times New Roman"/>
          <w:spacing w:val="-2"/>
          <w:sz w:val="28"/>
          <w:szCs w:val="28"/>
        </w:rPr>
        <w:t>;</w:t>
      </w:r>
      <w:r w:rsidR="00CD7A87" w:rsidRPr="00862521">
        <w:rPr>
          <w:rFonts w:ascii="Times New Roman" w:hAnsi="Times New Roman"/>
          <w:spacing w:val="-2"/>
          <w:sz w:val="28"/>
          <w:szCs w:val="28"/>
          <w:lang w:val="vi-VN"/>
        </w:rPr>
        <w:t xml:space="preserve"> 548 cuộc điều tra, khảo sát về công tác </w:t>
      </w:r>
      <w:r w:rsidR="00CD7A87" w:rsidRPr="00862521">
        <w:rPr>
          <w:rFonts w:ascii="Times New Roman" w:hAnsi="Times New Roman"/>
          <w:spacing w:val="-2"/>
          <w:sz w:val="28"/>
          <w:szCs w:val="28"/>
        </w:rPr>
        <w:t>TDTHPL.</w:t>
      </w:r>
      <w:r w:rsidR="00CD7A87" w:rsidRPr="00862521">
        <w:rPr>
          <w:rFonts w:ascii="Times New Roman" w:hAnsi="Times New Roman"/>
          <w:spacing w:val="-2"/>
          <w:sz w:val="28"/>
          <w:szCs w:val="28"/>
          <w:lang w:val="vi-VN"/>
        </w:rPr>
        <w:t xml:space="preserve"> </w:t>
      </w:r>
    </w:p>
    <w:p w:rsidR="00CF28E0" w:rsidRPr="00C73936" w:rsidRDefault="00CF28E0" w:rsidP="00D8029D">
      <w:pPr>
        <w:spacing w:before="120" w:after="120"/>
        <w:ind w:firstLine="567"/>
        <w:jc w:val="both"/>
        <w:rPr>
          <w:rFonts w:ascii="Times New Roman" w:hAnsi="Times New Roman"/>
          <w:b/>
          <w:sz w:val="28"/>
          <w:szCs w:val="28"/>
          <w:lang w:val="nb-NO"/>
        </w:rPr>
      </w:pPr>
      <w:r w:rsidRPr="00C73936">
        <w:rPr>
          <w:rFonts w:ascii="Times New Roman" w:hAnsi="Times New Roman"/>
          <w:b/>
          <w:sz w:val="28"/>
          <w:szCs w:val="28"/>
          <w:lang w:val="nb-NO"/>
        </w:rPr>
        <w:t>3.2. Khó khăn, hạn chế</w:t>
      </w:r>
    </w:p>
    <w:p w:rsidR="00A25555" w:rsidRPr="00F47777" w:rsidRDefault="006F16B5" w:rsidP="00D8029D">
      <w:pPr>
        <w:spacing w:before="120" w:after="120"/>
        <w:ind w:firstLine="567"/>
        <w:jc w:val="both"/>
        <w:rPr>
          <w:rFonts w:ascii="Times New Roman" w:hAnsi="Times New Roman"/>
          <w:spacing w:val="-2"/>
          <w:sz w:val="28"/>
          <w:szCs w:val="28"/>
        </w:rPr>
      </w:pPr>
      <w:r w:rsidRPr="00F47777">
        <w:rPr>
          <w:rFonts w:ascii="Times New Roman" w:hAnsi="Times New Roman"/>
          <w:bCs/>
          <w:color w:val="000000"/>
          <w:spacing w:val="-2"/>
          <w:sz w:val="28"/>
          <w:szCs w:val="28"/>
          <w:lang w:val="vi-VN"/>
        </w:rPr>
        <w:t xml:space="preserve">Công tác quản lý </w:t>
      </w:r>
      <w:r w:rsidRPr="00F47777">
        <w:rPr>
          <w:rFonts w:ascii="Times New Roman" w:hAnsi="Times New Roman"/>
          <w:bCs/>
          <w:color w:val="000000"/>
          <w:spacing w:val="-2"/>
          <w:sz w:val="28"/>
          <w:szCs w:val="28"/>
        </w:rPr>
        <w:t>XLVPHC</w:t>
      </w:r>
      <w:r w:rsidRPr="00F47777">
        <w:rPr>
          <w:rFonts w:ascii="Times New Roman" w:hAnsi="Times New Roman"/>
          <w:bCs/>
          <w:color w:val="000000"/>
          <w:spacing w:val="-2"/>
          <w:sz w:val="28"/>
          <w:szCs w:val="28"/>
          <w:lang w:val="vi-VN"/>
        </w:rPr>
        <w:t xml:space="preserve"> còn nhiều khó khăn, nhất là v</w:t>
      </w:r>
      <w:r w:rsidR="00F47777" w:rsidRPr="00F47777">
        <w:rPr>
          <w:rFonts w:ascii="Times New Roman" w:hAnsi="Times New Roman"/>
          <w:bCs/>
          <w:color w:val="000000"/>
          <w:spacing w:val="-2"/>
          <w:sz w:val="28"/>
          <w:szCs w:val="28"/>
          <w:lang w:val="vi-VN"/>
        </w:rPr>
        <w:t>ề phương thức tổ chức thực hiện;</w:t>
      </w:r>
      <w:r w:rsidRPr="00F47777">
        <w:rPr>
          <w:rFonts w:ascii="Times New Roman" w:hAnsi="Times New Roman"/>
          <w:bCs/>
          <w:color w:val="000000"/>
          <w:spacing w:val="-2"/>
          <w:sz w:val="28"/>
          <w:szCs w:val="28"/>
          <w:lang w:val="vi-VN"/>
        </w:rPr>
        <w:t xml:space="preserve"> một số quy định của Luật </w:t>
      </w:r>
      <w:r w:rsidRPr="00F47777">
        <w:rPr>
          <w:rFonts w:ascii="Times New Roman" w:hAnsi="Times New Roman"/>
          <w:bCs/>
          <w:color w:val="000000"/>
          <w:spacing w:val="-2"/>
          <w:sz w:val="28"/>
          <w:szCs w:val="28"/>
        </w:rPr>
        <w:t>XLVPHC</w:t>
      </w:r>
      <w:r w:rsidRPr="00F47777">
        <w:rPr>
          <w:rFonts w:ascii="Times New Roman" w:hAnsi="Times New Roman"/>
          <w:bCs/>
          <w:color w:val="000000"/>
          <w:spacing w:val="-2"/>
          <w:sz w:val="28"/>
          <w:szCs w:val="28"/>
          <w:lang w:val="vi-VN"/>
        </w:rPr>
        <w:t xml:space="preserve"> </w:t>
      </w:r>
      <w:r w:rsidR="00103A51">
        <w:rPr>
          <w:rFonts w:ascii="Times New Roman" w:hAnsi="Times New Roman"/>
          <w:bCs/>
          <w:color w:val="000000"/>
          <w:spacing w:val="-2"/>
          <w:sz w:val="28"/>
          <w:szCs w:val="28"/>
        </w:rPr>
        <w:t xml:space="preserve">và các văn bản quy định chi tiết, hướng dẫn thi hành Luật </w:t>
      </w:r>
      <w:r w:rsidRPr="00F47777">
        <w:rPr>
          <w:rFonts w:ascii="Times New Roman" w:hAnsi="Times New Roman"/>
          <w:bCs/>
          <w:color w:val="000000"/>
          <w:spacing w:val="-2"/>
          <w:sz w:val="28"/>
          <w:szCs w:val="28"/>
          <w:lang w:val="vi-VN"/>
        </w:rPr>
        <w:t>còn chưa phù hợp với thực tiễn, tính khả thi chưa cao, trùng lặp, chồng ch</w:t>
      </w:r>
      <w:r w:rsidR="00F47777" w:rsidRPr="00F47777">
        <w:rPr>
          <w:rFonts w:ascii="Times New Roman" w:hAnsi="Times New Roman"/>
          <w:bCs/>
          <w:color w:val="000000"/>
          <w:spacing w:val="-2"/>
          <w:sz w:val="28"/>
          <w:szCs w:val="28"/>
          <w:lang w:val="vi-VN"/>
        </w:rPr>
        <w:t>éo, nhiều nội dung còn phức tạp</w:t>
      </w:r>
      <w:r w:rsidRPr="00F47777">
        <w:rPr>
          <w:rFonts w:ascii="Times New Roman" w:hAnsi="Times New Roman"/>
          <w:bCs/>
          <w:color w:val="000000"/>
          <w:spacing w:val="-2"/>
          <w:sz w:val="28"/>
          <w:szCs w:val="28"/>
          <w:lang w:val="vi-VN"/>
        </w:rPr>
        <w:t>; chưa xây dựng được Cơ sở dữ liệu về xử lý vi phạm hành chính. Hiệu quả công tác TDTHPL ở một số Bộ, ngành, địa phương chưa có nhiều chuyển biến, chưa phản ánh đúng những khó khăn vướng mắc, bất cập trong thực tiễn thi hành pháp luật</w:t>
      </w:r>
      <w:r w:rsidRPr="00F47777">
        <w:rPr>
          <w:rFonts w:ascii="Times New Roman" w:hAnsi="Times New Roman"/>
          <w:bCs/>
          <w:color w:val="000000"/>
          <w:spacing w:val="-2"/>
          <w:sz w:val="28"/>
          <w:szCs w:val="28"/>
        </w:rPr>
        <w:t>.</w:t>
      </w:r>
    </w:p>
    <w:p w:rsidR="00BC0A7E" w:rsidRPr="00023678" w:rsidRDefault="00BC0A7E" w:rsidP="00D8029D">
      <w:pPr>
        <w:spacing w:before="120" w:after="120"/>
        <w:ind w:firstLine="567"/>
        <w:jc w:val="both"/>
        <w:rPr>
          <w:rFonts w:ascii="Times New Roman Bold" w:hAnsi="Times New Roman Bold"/>
          <w:spacing w:val="-8"/>
          <w:sz w:val="28"/>
          <w:szCs w:val="28"/>
        </w:rPr>
      </w:pPr>
      <w:r w:rsidRPr="00023678">
        <w:rPr>
          <w:rFonts w:ascii="Times New Roman Bold" w:eastAsia="MS Mincho" w:hAnsi="Times New Roman Bold"/>
          <w:b/>
          <w:spacing w:val="-8"/>
          <w:sz w:val="28"/>
          <w:szCs w:val="28"/>
        </w:rPr>
        <w:t xml:space="preserve">4. </w:t>
      </w:r>
      <w:r w:rsidRPr="00023678">
        <w:rPr>
          <w:rFonts w:ascii="Times New Roman Bold" w:hAnsi="Times New Roman Bold"/>
          <w:b/>
          <w:spacing w:val="-8"/>
          <w:sz w:val="28"/>
          <w:szCs w:val="28"/>
        </w:rPr>
        <w:t>Công tác phổ biến, giáo dục pháp luật, hòa giải ở cơ sở</w:t>
      </w:r>
      <w:r w:rsidR="00023678" w:rsidRPr="00023678">
        <w:rPr>
          <w:rFonts w:ascii="Times New Roman Bold" w:hAnsi="Times New Roman Bold"/>
          <w:b/>
          <w:spacing w:val="-8"/>
          <w:sz w:val="28"/>
          <w:szCs w:val="28"/>
        </w:rPr>
        <w:t>; báo chí, xuất bản</w:t>
      </w:r>
    </w:p>
    <w:p w:rsidR="00E3235D" w:rsidRPr="00C73936" w:rsidRDefault="00E3235D" w:rsidP="00D8029D">
      <w:pPr>
        <w:pStyle w:val="FootnoteText"/>
        <w:spacing w:before="120" w:after="120"/>
        <w:ind w:firstLine="567"/>
        <w:jc w:val="both"/>
        <w:rPr>
          <w:rFonts w:ascii="Times New Roman" w:hAnsi="Times New Roman"/>
          <w:sz w:val="28"/>
          <w:szCs w:val="28"/>
          <w:lang w:val="nl-NL"/>
        </w:rPr>
      </w:pPr>
      <w:r w:rsidRPr="00C73936">
        <w:rPr>
          <w:rFonts w:ascii="Times New Roman" w:hAnsi="Times New Roman"/>
          <w:b/>
          <w:sz w:val="28"/>
          <w:szCs w:val="28"/>
          <w:lang w:val="nb-NO"/>
        </w:rPr>
        <w:t>4.1. Kết quả</w:t>
      </w:r>
    </w:p>
    <w:p w:rsidR="00023678" w:rsidRDefault="00023678" w:rsidP="00D8029D">
      <w:pPr>
        <w:spacing w:before="120" w:after="120"/>
        <w:ind w:firstLine="567"/>
        <w:jc w:val="both"/>
        <w:rPr>
          <w:rFonts w:ascii="Times New Roman" w:hAnsi="Times New Roman"/>
          <w:sz w:val="28"/>
          <w:szCs w:val="28"/>
          <w:lang w:val="nb-NO"/>
        </w:rPr>
      </w:pPr>
      <w:r w:rsidRPr="00023678">
        <w:rPr>
          <w:rFonts w:ascii="Times New Roman" w:hAnsi="Times New Roman"/>
          <w:b/>
          <w:sz w:val="28"/>
          <w:szCs w:val="28"/>
          <w:lang w:val="nb-NO"/>
        </w:rPr>
        <w:t>a)</w:t>
      </w:r>
      <w:r>
        <w:rPr>
          <w:rFonts w:ascii="Times New Roman" w:hAnsi="Times New Roman"/>
          <w:sz w:val="28"/>
          <w:szCs w:val="28"/>
          <w:lang w:val="nb-NO"/>
        </w:rPr>
        <w:t xml:space="preserve"> </w:t>
      </w:r>
      <w:r w:rsidRPr="00023678">
        <w:rPr>
          <w:rFonts w:ascii="Times New Roman Bold" w:hAnsi="Times New Roman Bold"/>
          <w:b/>
          <w:spacing w:val="-8"/>
          <w:sz w:val="28"/>
          <w:szCs w:val="28"/>
        </w:rPr>
        <w:t>Công tác phổ biến, giáo dục pháp luật, hòa giải ở cơ sở</w:t>
      </w:r>
    </w:p>
    <w:p w:rsidR="00BC0A7E" w:rsidRPr="00D31A79" w:rsidRDefault="00BC0A7E" w:rsidP="00D8029D">
      <w:pPr>
        <w:spacing w:before="120" w:after="120"/>
        <w:ind w:firstLine="567"/>
        <w:jc w:val="both"/>
        <w:rPr>
          <w:rFonts w:ascii="Times New Roman" w:hAnsi="Times New Roman"/>
          <w:sz w:val="28"/>
          <w:szCs w:val="28"/>
        </w:rPr>
      </w:pPr>
      <w:r w:rsidRPr="00C73936">
        <w:rPr>
          <w:rFonts w:ascii="Times New Roman" w:hAnsi="Times New Roman"/>
          <w:sz w:val="28"/>
          <w:szCs w:val="28"/>
          <w:lang w:val="nb-NO"/>
        </w:rPr>
        <w:t xml:space="preserve">- </w:t>
      </w:r>
      <w:r w:rsidRPr="00C73936">
        <w:rPr>
          <w:rFonts w:ascii="Times New Roman" w:hAnsi="Times New Roman"/>
          <w:sz w:val="28"/>
          <w:szCs w:val="28"/>
        </w:rPr>
        <w:t xml:space="preserve">Bộ, ngành Tư pháp đã thực hiện </w:t>
      </w:r>
      <w:r w:rsidRPr="00C73936">
        <w:rPr>
          <w:rFonts w:ascii="Times New Roman" w:hAnsi="Times New Roman"/>
          <w:sz w:val="28"/>
          <w:szCs w:val="28"/>
          <w:lang w:val="hr-HR"/>
        </w:rPr>
        <w:t xml:space="preserve">sơ kết 03 năm triển khai Luật PBGDPL và tổng kết 04 năm thực hiện Quyết định 409/QĐ-TTg và 03 Đề án về PBGDPL, tạo tiền đề cho việc đề xuất các Chương trình, Đề án về PBGDPL 2017-2021; tổng </w:t>
      </w:r>
      <w:r w:rsidRPr="00C73936">
        <w:rPr>
          <w:rFonts w:ascii="Times New Roman" w:hAnsi="Times New Roman"/>
          <w:sz w:val="28"/>
          <w:szCs w:val="28"/>
          <w:lang w:val="hr-HR"/>
        </w:rPr>
        <w:lastRenderedPageBreak/>
        <w:t>kết việc thực hiện pháp luật về xây dựng, thực hiện hương ước, quy ước;</w:t>
      </w:r>
      <w:r w:rsidR="00C31B3D" w:rsidRPr="00C73936">
        <w:rPr>
          <w:rFonts w:ascii="Times New Roman" w:hAnsi="Times New Roman"/>
          <w:sz w:val="28"/>
          <w:szCs w:val="28"/>
          <w:lang w:val="hr-HR"/>
        </w:rPr>
        <w:t xml:space="preserve"> đ</w:t>
      </w:r>
      <w:r w:rsidR="00C31B3D" w:rsidRPr="00C73936">
        <w:rPr>
          <w:rFonts w:ascii="Times New Roman" w:hAnsi="Times New Roman"/>
          <w:spacing w:val="-2"/>
          <w:sz w:val="28"/>
          <w:szCs w:val="28"/>
        </w:rPr>
        <w:t xml:space="preserve">ặc biệt, lần đầu tiên, tiếp cận pháp luật trở thành một tiêu chí thành phần của Bộ </w:t>
      </w:r>
      <w:r w:rsidR="00F47777">
        <w:rPr>
          <w:rFonts w:ascii="Times New Roman" w:hAnsi="Times New Roman"/>
          <w:spacing w:val="-2"/>
          <w:sz w:val="28"/>
          <w:szCs w:val="28"/>
        </w:rPr>
        <w:t>tiêu chí quốc gia nông thôn mới</w:t>
      </w:r>
      <w:r w:rsidR="00C31B3D" w:rsidRPr="00C73936">
        <w:rPr>
          <w:rFonts w:ascii="Times New Roman" w:hAnsi="Times New Roman"/>
          <w:spacing w:val="-2"/>
          <w:sz w:val="28"/>
          <w:szCs w:val="28"/>
        </w:rPr>
        <w:t xml:space="preserve">. </w:t>
      </w:r>
      <w:r w:rsidRPr="00C73936">
        <w:rPr>
          <w:rFonts w:ascii="Times New Roman" w:hAnsi="Times New Roman"/>
          <w:sz w:val="28"/>
          <w:szCs w:val="28"/>
          <w:lang w:val="es-MX"/>
        </w:rPr>
        <w:t xml:space="preserve">Đội ngũ người làm công tác PBGDPL tiếp tục được rà soát, củng cố, kiện toàn. Đến nay, cả nước đã có </w:t>
      </w:r>
      <w:r w:rsidR="006D4E1B" w:rsidRPr="00D31A79">
        <w:rPr>
          <w:rFonts w:ascii="Times New Roman" w:hAnsi="Times New Roman"/>
          <w:b/>
          <w:sz w:val="28"/>
          <w:szCs w:val="28"/>
          <w:lang w:val="es-MX"/>
        </w:rPr>
        <w:t>23.</w:t>
      </w:r>
      <w:r w:rsidR="006409F6" w:rsidRPr="00D31A79">
        <w:rPr>
          <w:rFonts w:ascii="Times New Roman" w:hAnsi="Times New Roman"/>
          <w:b/>
          <w:sz w:val="28"/>
          <w:szCs w:val="28"/>
          <w:lang w:val="es-MX"/>
        </w:rPr>
        <w:t>99</w:t>
      </w:r>
      <w:r w:rsidR="006D4E1B" w:rsidRPr="00D31A79">
        <w:rPr>
          <w:rFonts w:ascii="Times New Roman" w:hAnsi="Times New Roman"/>
          <w:b/>
          <w:sz w:val="28"/>
          <w:szCs w:val="28"/>
          <w:lang w:val="es-MX"/>
        </w:rPr>
        <w:t>2</w:t>
      </w:r>
      <w:r w:rsidRPr="00D31A79">
        <w:rPr>
          <w:rFonts w:ascii="Times New Roman" w:hAnsi="Times New Roman"/>
          <w:sz w:val="28"/>
          <w:szCs w:val="28"/>
          <w:lang w:val="es-MX"/>
        </w:rPr>
        <w:t xml:space="preserve"> Báo cáo viên pháp luật (cấp Trung ương: </w:t>
      </w:r>
      <w:r w:rsidR="006409F6" w:rsidRPr="00D31A79">
        <w:rPr>
          <w:rFonts w:ascii="Times New Roman" w:hAnsi="Times New Roman"/>
          <w:sz w:val="28"/>
          <w:szCs w:val="28"/>
          <w:lang w:val="es-MX"/>
        </w:rPr>
        <w:t>1.552</w:t>
      </w:r>
      <w:r w:rsidRPr="00D31A79">
        <w:rPr>
          <w:rFonts w:ascii="Times New Roman" w:hAnsi="Times New Roman"/>
          <w:sz w:val="28"/>
          <w:szCs w:val="28"/>
          <w:lang w:val="es-MX"/>
        </w:rPr>
        <w:t xml:space="preserve"> người; cấp tỉnh: </w:t>
      </w:r>
      <w:r w:rsidR="006D4E1B" w:rsidRPr="00D31A79">
        <w:rPr>
          <w:rFonts w:ascii="Times New Roman" w:hAnsi="Times New Roman"/>
          <w:sz w:val="28"/>
          <w:szCs w:val="28"/>
          <w:lang w:val="es-MX"/>
        </w:rPr>
        <w:t>6.117</w:t>
      </w:r>
      <w:r w:rsidRPr="00D31A79">
        <w:rPr>
          <w:rFonts w:ascii="Times New Roman" w:hAnsi="Times New Roman"/>
          <w:sz w:val="28"/>
          <w:szCs w:val="28"/>
          <w:lang w:val="es-MX"/>
        </w:rPr>
        <w:t xml:space="preserve"> người; cấp huyện: </w:t>
      </w:r>
      <w:r w:rsidR="006D4E1B" w:rsidRPr="00D31A79">
        <w:rPr>
          <w:rFonts w:ascii="Times New Roman" w:hAnsi="Times New Roman"/>
          <w:sz w:val="28"/>
          <w:szCs w:val="28"/>
          <w:lang w:val="es-MX"/>
        </w:rPr>
        <w:t>16.323</w:t>
      </w:r>
      <w:r w:rsidRPr="00D31A79">
        <w:rPr>
          <w:rFonts w:ascii="Times New Roman" w:hAnsi="Times New Roman"/>
          <w:sz w:val="28"/>
          <w:szCs w:val="28"/>
          <w:lang w:val="es-MX"/>
        </w:rPr>
        <w:t xml:space="preserve"> người) và </w:t>
      </w:r>
      <w:r w:rsidR="006D4E1B" w:rsidRPr="00D31A79">
        <w:rPr>
          <w:rFonts w:ascii="Times New Roman" w:hAnsi="Times New Roman"/>
          <w:b/>
          <w:sz w:val="28"/>
          <w:szCs w:val="28"/>
          <w:lang w:val="es-MX"/>
        </w:rPr>
        <w:t>142.197</w:t>
      </w:r>
      <w:r w:rsidRPr="00D31A79">
        <w:rPr>
          <w:rFonts w:ascii="Times New Roman" w:hAnsi="Times New Roman"/>
          <w:sz w:val="28"/>
          <w:szCs w:val="28"/>
          <w:lang w:val="es-MX"/>
        </w:rPr>
        <w:t xml:space="preserve"> tuyên truyền viên pháp luật cấp xã. </w:t>
      </w:r>
    </w:p>
    <w:p w:rsidR="00BC0A7E" w:rsidRPr="00C73936" w:rsidRDefault="00BC0A7E" w:rsidP="00D8029D">
      <w:pPr>
        <w:spacing w:before="120" w:after="120"/>
        <w:ind w:firstLine="567"/>
        <w:jc w:val="both"/>
        <w:rPr>
          <w:rFonts w:ascii="Times New Roman" w:hAnsi="Times New Roman"/>
          <w:sz w:val="28"/>
          <w:szCs w:val="28"/>
        </w:rPr>
      </w:pPr>
      <w:r w:rsidRPr="00D31A79">
        <w:rPr>
          <w:rFonts w:ascii="Times New Roman" w:hAnsi="Times New Roman"/>
          <w:sz w:val="28"/>
          <w:szCs w:val="28"/>
          <w:lang w:val="es-MX"/>
        </w:rPr>
        <w:t xml:space="preserve">Các Bộ, ngành, địa phương cũng đã tổ chức nhiều Hội nghị tập huấn, phổ biến văn bản pháp luật mới, nhất là </w:t>
      </w:r>
      <w:r w:rsidRPr="00D31A79">
        <w:rPr>
          <w:rFonts w:ascii="Times New Roman" w:hAnsi="Times New Roman"/>
          <w:sz w:val="28"/>
          <w:szCs w:val="28"/>
        </w:rPr>
        <w:t>tổ chức các đợt cao điểm tuyên truyền phổ biến Luật bầu cử đại biểu Quốc hội và đại biểu Hội đồng nhân dân các cấp, Bộ luật dân sự, Bộ luật tố tụng dân sự, Luật tố tụng hành chính, pháp luật về</w:t>
      </w:r>
      <w:r w:rsidR="006D4E1B" w:rsidRPr="00D31A79">
        <w:rPr>
          <w:rFonts w:ascii="Times New Roman" w:hAnsi="Times New Roman"/>
          <w:sz w:val="28"/>
          <w:szCs w:val="28"/>
        </w:rPr>
        <w:t xml:space="preserve"> an toàn giao thông đường bộ... Năm 2016, cả nước thực hiện </w:t>
      </w:r>
      <w:r w:rsidR="006D4E1B" w:rsidRPr="00D31A79">
        <w:rPr>
          <w:rFonts w:ascii="Times New Roman" w:hAnsi="Times New Roman"/>
          <w:b/>
          <w:sz w:val="28"/>
          <w:szCs w:val="28"/>
          <w:lang w:val="da-DK"/>
        </w:rPr>
        <w:t>1.</w:t>
      </w:r>
      <w:r w:rsidR="00CD6DAD" w:rsidRPr="00D31A79">
        <w:rPr>
          <w:rFonts w:ascii="Times New Roman" w:hAnsi="Times New Roman"/>
          <w:b/>
          <w:sz w:val="28"/>
          <w:szCs w:val="28"/>
          <w:lang w:val="da-DK"/>
        </w:rPr>
        <w:t>280.760</w:t>
      </w:r>
      <w:r w:rsidRPr="00D31A79">
        <w:rPr>
          <w:rFonts w:ascii="Times New Roman" w:hAnsi="Times New Roman"/>
          <w:sz w:val="28"/>
          <w:szCs w:val="28"/>
        </w:rPr>
        <w:t xml:space="preserve"> </w:t>
      </w:r>
      <w:r w:rsidRPr="00D31A79">
        <w:rPr>
          <w:rFonts w:ascii="Times New Roman" w:hAnsi="Times New Roman"/>
          <w:sz w:val="28"/>
          <w:szCs w:val="28"/>
          <w:lang w:val="vi-VN"/>
        </w:rPr>
        <w:t>cuộc</w:t>
      </w:r>
      <w:r w:rsidRPr="00D31A79">
        <w:rPr>
          <w:rFonts w:ascii="Times New Roman" w:hAnsi="Times New Roman"/>
          <w:sz w:val="28"/>
          <w:szCs w:val="28"/>
        </w:rPr>
        <w:t xml:space="preserve"> tuyên truyền </w:t>
      </w:r>
      <w:r w:rsidRPr="00D31A79">
        <w:rPr>
          <w:rFonts w:ascii="Times New Roman" w:hAnsi="Times New Roman"/>
          <w:sz w:val="28"/>
          <w:szCs w:val="28"/>
          <w:lang w:val="vi-VN"/>
        </w:rPr>
        <w:t xml:space="preserve">cho </w:t>
      </w:r>
      <w:r w:rsidR="00CD6DAD" w:rsidRPr="00D31A79">
        <w:rPr>
          <w:rFonts w:ascii="Times New Roman" w:hAnsi="Times New Roman"/>
          <w:b/>
          <w:sz w:val="28"/>
          <w:szCs w:val="28"/>
          <w:lang w:val="da-DK"/>
        </w:rPr>
        <w:t>75.697.339</w:t>
      </w:r>
      <w:r w:rsidRPr="00D31A79">
        <w:rPr>
          <w:rFonts w:ascii="Times New Roman" w:hAnsi="Times New Roman"/>
          <w:sz w:val="28"/>
          <w:szCs w:val="28"/>
          <w:lang w:val="vi-VN"/>
        </w:rPr>
        <w:t xml:space="preserve"> lượt người; phá</w:t>
      </w:r>
      <w:r w:rsidRPr="00C73936">
        <w:rPr>
          <w:rFonts w:ascii="Times New Roman" w:hAnsi="Times New Roman"/>
          <w:sz w:val="28"/>
          <w:szCs w:val="28"/>
          <w:lang w:val="vi-VN"/>
        </w:rPr>
        <w:t xml:space="preserve">t miễn phí </w:t>
      </w:r>
      <w:r w:rsidR="006D4E1B" w:rsidRPr="00C73936">
        <w:rPr>
          <w:rFonts w:ascii="Times New Roman" w:hAnsi="Times New Roman"/>
          <w:b/>
          <w:sz w:val="28"/>
          <w:szCs w:val="28"/>
          <w:lang w:val="da-DK"/>
        </w:rPr>
        <w:t>83.</w:t>
      </w:r>
      <w:r w:rsidR="00CD6DAD" w:rsidRPr="00C73936">
        <w:rPr>
          <w:rFonts w:ascii="Times New Roman" w:hAnsi="Times New Roman"/>
          <w:b/>
          <w:sz w:val="28"/>
          <w:szCs w:val="28"/>
          <w:lang w:val="da-DK"/>
        </w:rPr>
        <w:t>428.704</w:t>
      </w:r>
      <w:r w:rsidRPr="00C73936">
        <w:rPr>
          <w:rFonts w:ascii="Times New Roman" w:hAnsi="Times New Roman"/>
          <w:sz w:val="28"/>
          <w:szCs w:val="28"/>
          <w:lang w:val="vi-VN"/>
        </w:rPr>
        <w:t xml:space="preserve"> tài liệu </w:t>
      </w:r>
      <w:r w:rsidRPr="00C73936">
        <w:rPr>
          <w:rFonts w:ascii="Times New Roman" w:hAnsi="Times New Roman"/>
          <w:sz w:val="28"/>
          <w:szCs w:val="28"/>
          <w:lang w:val="es-MX"/>
        </w:rPr>
        <w:t>PBGDPL</w:t>
      </w:r>
      <w:r w:rsidRPr="00C73936">
        <w:rPr>
          <w:rFonts w:ascii="Times New Roman" w:hAnsi="Times New Roman"/>
          <w:sz w:val="28"/>
          <w:szCs w:val="28"/>
        </w:rPr>
        <w:t xml:space="preserve">. </w:t>
      </w:r>
    </w:p>
    <w:p w:rsidR="00BC0A7E" w:rsidRPr="00C73936" w:rsidRDefault="00BC0A7E" w:rsidP="00D8029D">
      <w:pPr>
        <w:spacing w:before="120" w:after="120"/>
        <w:ind w:firstLine="567"/>
        <w:jc w:val="both"/>
        <w:rPr>
          <w:rFonts w:ascii="Times New Roman" w:hAnsi="Times New Roman"/>
          <w:sz w:val="28"/>
          <w:szCs w:val="28"/>
        </w:rPr>
      </w:pPr>
      <w:r w:rsidRPr="00C73936">
        <w:rPr>
          <w:rFonts w:ascii="Times New Roman" w:hAnsi="Times New Roman"/>
          <w:sz w:val="28"/>
          <w:szCs w:val="28"/>
          <w:lang w:val="es-MX"/>
        </w:rPr>
        <w:t>Bộ Tư pháp đã p</w:t>
      </w:r>
      <w:r w:rsidRPr="00C73936">
        <w:rPr>
          <w:rFonts w:ascii="Times New Roman" w:hAnsi="Times New Roman"/>
          <w:sz w:val="28"/>
          <w:szCs w:val="28"/>
        </w:rPr>
        <w:t>hối hợp với Bộ Thông tin và Truyền thông tổ chức thành công Cuộc thi viết về gương sáng trong phòng chống tham nhũng; phối hợp với Bộ Giáo dục và Đào tạo, Tập đoàn Egame và 03 tỉnh, thành phố Hà Nội, Hồ Chí Minh, Đồng Tháp phát động và tổ chức thành công Cuộc thi trực tuyến tìm hiểu kiến thức pháp luật dành cho học sinh trung học phổ thông năm 2016, thu hút sự tham gia của gần 30 ngàn học sinh</w:t>
      </w:r>
      <w:r w:rsidRPr="00C73936">
        <w:rPr>
          <w:rFonts w:ascii="Times New Roman" w:hAnsi="Times New Roman"/>
          <w:sz w:val="28"/>
          <w:szCs w:val="28"/>
          <w:lang w:val="es-MX"/>
        </w:rPr>
        <w:t xml:space="preserve">. </w:t>
      </w:r>
      <w:r w:rsidRPr="00C73936">
        <w:rPr>
          <w:rFonts w:ascii="Times New Roman" w:hAnsi="Times New Roman"/>
          <w:sz w:val="28"/>
          <w:szCs w:val="28"/>
        </w:rPr>
        <w:t xml:space="preserve">Các hoạt động PBGDPL trên các phương tiện thông tin đại chúng, nhất là Đài Tiếng nói Việt Nam và Đài Truyền hình Việt Nam, Thông tấn xã Việt Nam tiếp tục phát huy hiệu quả, liên tục cập nhập, đưa tin về các chủ trương chính sách của Đảng, pháp luật của nhà nước đến với đồng bào, nhân dân cả nước. Bên cạnh </w:t>
      </w:r>
      <w:r w:rsidRPr="00C73936">
        <w:rPr>
          <w:rFonts w:ascii="Times New Roman" w:hAnsi="Times New Roman"/>
          <w:sz w:val="28"/>
          <w:szCs w:val="28"/>
          <w:lang w:val="es-MX"/>
        </w:rPr>
        <w:t>phương thức PBGDPL truyền thống, c</w:t>
      </w:r>
      <w:r w:rsidRPr="00C73936">
        <w:rPr>
          <w:rFonts w:ascii="Times New Roman" w:hAnsi="Times New Roman"/>
          <w:sz w:val="28"/>
          <w:szCs w:val="28"/>
        </w:rPr>
        <w:t xml:space="preserve">ác Bộ, ngành, địa phương cũng đã bước đầu có những </w:t>
      </w:r>
      <w:r w:rsidRPr="00C73936">
        <w:rPr>
          <w:rFonts w:ascii="Times New Roman" w:hAnsi="Times New Roman"/>
          <w:sz w:val="28"/>
          <w:szCs w:val="28"/>
          <w:lang w:val="es-MX"/>
        </w:rPr>
        <w:t>đổi mới</w:t>
      </w:r>
      <w:r w:rsidRPr="00C73936">
        <w:rPr>
          <w:rStyle w:val="FootnoteReference"/>
          <w:rFonts w:ascii="Times New Roman" w:hAnsi="Times New Roman"/>
          <w:sz w:val="28"/>
          <w:szCs w:val="28"/>
          <w:lang w:val="es-MX"/>
        </w:rPr>
        <w:footnoteReference w:id="8"/>
      </w:r>
      <w:r w:rsidRPr="00C73936">
        <w:rPr>
          <w:rFonts w:ascii="Times New Roman" w:hAnsi="Times New Roman"/>
          <w:sz w:val="28"/>
          <w:szCs w:val="28"/>
          <w:lang w:val="es-MX"/>
        </w:rPr>
        <w:t xml:space="preserve"> trong công tác PBGDPL.</w:t>
      </w:r>
      <w:r w:rsidRPr="00C73936">
        <w:rPr>
          <w:rFonts w:ascii="Times New Roman" w:hAnsi="Times New Roman"/>
          <w:sz w:val="28"/>
          <w:szCs w:val="28"/>
        </w:rPr>
        <w:t xml:space="preserve"> </w:t>
      </w:r>
    </w:p>
    <w:p w:rsidR="00BC0A7E" w:rsidRPr="00C73936" w:rsidRDefault="00BC0A7E" w:rsidP="00D8029D">
      <w:pPr>
        <w:spacing w:before="120" w:after="120"/>
        <w:ind w:firstLine="567"/>
        <w:jc w:val="both"/>
        <w:rPr>
          <w:rFonts w:ascii="Times New Roman" w:hAnsi="Times New Roman"/>
          <w:sz w:val="28"/>
          <w:szCs w:val="28"/>
          <w:lang w:val="nb-NO"/>
        </w:rPr>
      </w:pPr>
      <w:r w:rsidRPr="00C73936">
        <w:rPr>
          <w:rFonts w:ascii="Times New Roman" w:hAnsi="Times New Roman"/>
          <w:sz w:val="28"/>
          <w:szCs w:val="28"/>
          <w:lang w:val="hr-HR"/>
        </w:rPr>
        <w:t xml:space="preserve">- Công tác hòa giải ở cơ sở tiếp tục thể hiện vai trò quan trọng trong gắn kết cộng đồng dân cư, bảo đảm ổn định trật tự an toàn cơ sở; </w:t>
      </w:r>
      <w:r w:rsidRPr="00C73936">
        <w:rPr>
          <w:rFonts w:ascii="Times New Roman" w:hAnsi="Times New Roman"/>
          <w:sz w:val="28"/>
          <w:szCs w:val="28"/>
          <w:lang w:val="nb-NO"/>
        </w:rPr>
        <w:t xml:space="preserve">Bộ, Ngành Tư pháp đã </w:t>
      </w:r>
      <w:r w:rsidRPr="00C73936">
        <w:rPr>
          <w:rFonts w:ascii="Times New Roman" w:hAnsi="Times New Roman"/>
          <w:sz w:val="28"/>
          <w:szCs w:val="28"/>
          <w:lang w:val="hr-HR"/>
        </w:rPr>
        <w:t>tổ chức thành công Hội thi hòa giải viên giỏi toàn quốc lần thứ III tại cả 04 cấp (toàn quốc, khu vực, tỉnh, huyện), là điểm nhấn của Ngày pháp luật 2016</w:t>
      </w:r>
      <w:r w:rsidRPr="00C73936">
        <w:rPr>
          <w:rFonts w:ascii="Times New Roman" w:hAnsi="Times New Roman"/>
          <w:sz w:val="28"/>
          <w:szCs w:val="28"/>
          <w:lang w:val="nb-NO"/>
        </w:rPr>
        <w:t xml:space="preserve">. </w:t>
      </w:r>
      <w:r w:rsidRPr="00C73936">
        <w:rPr>
          <w:rFonts w:ascii="Times New Roman" w:hAnsi="Times New Roman"/>
          <w:sz w:val="28"/>
          <w:szCs w:val="28"/>
          <w:lang w:val="hr-HR"/>
        </w:rPr>
        <w:t xml:space="preserve">Theo thống kê, hiện cả nước </w:t>
      </w:r>
      <w:r w:rsidRPr="00D31A79">
        <w:rPr>
          <w:rFonts w:ascii="Times New Roman" w:hAnsi="Times New Roman"/>
          <w:sz w:val="28"/>
          <w:szCs w:val="28"/>
          <w:lang w:val="hr-HR"/>
        </w:rPr>
        <w:t xml:space="preserve">có </w:t>
      </w:r>
      <w:r w:rsidR="00C31B3D" w:rsidRPr="00D31A79">
        <w:rPr>
          <w:rFonts w:ascii="Times New Roman" w:hAnsi="Times New Roman"/>
          <w:b/>
          <w:sz w:val="28"/>
          <w:szCs w:val="28"/>
          <w:lang w:val="hr-HR"/>
        </w:rPr>
        <w:t>111.115</w:t>
      </w:r>
      <w:r w:rsidRPr="00D31A79">
        <w:rPr>
          <w:rFonts w:ascii="Times New Roman" w:hAnsi="Times New Roman"/>
          <w:sz w:val="28"/>
          <w:szCs w:val="28"/>
          <w:lang w:val="hr-HR"/>
        </w:rPr>
        <w:t xml:space="preserve"> </w:t>
      </w:r>
      <w:r w:rsidR="00C31B3D" w:rsidRPr="00D31A79">
        <w:rPr>
          <w:rFonts w:ascii="Times New Roman" w:hAnsi="Times New Roman"/>
          <w:sz w:val="28"/>
          <w:szCs w:val="28"/>
          <w:lang w:val="hr-HR"/>
        </w:rPr>
        <w:t>Tổ hòa giải, với</w:t>
      </w:r>
      <w:r w:rsidRPr="00D31A79">
        <w:rPr>
          <w:rFonts w:ascii="Times New Roman" w:hAnsi="Times New Roman"/>
          <w:sz w:val="28"/>
          <w:szCs w:val="28"/>
          <w:lang w:val="hr-HR"/>
        </w:rPr>
        <w:t xml:space="preserve"> </w:t>
      </w:r>
      <w:r w:rsidRPr="00D31A79">
        <w:rPr>
          <w:rFonts w:ascii="Times New Roman" w:hAnsi="Times New Roman"/>
          <w:b/>
          <w:sz w:val="28"/>
          <w:szCs w:val="28"/>
          <w:lang w:val="hr-HR"/>
        </w:rPr>
        <w:t>669.</w:t>
      </w:r>
      <w:r w:rsidR="00C31B3D" w:rsidRPr="00D31A79">
        <w:rPr>
          <w:rFonts w:ascii="Times New Roman" w:hAnsi="Times New Roman"/>
          <w:b/>
          <w:sz w:val="28"/>
          <w:szCs w:val="28"/>
          <w:lang w:val="hr-HR"/>
        </w:rPr>
        <w:t>701</w:t>
      </w:r>
      <w:r w:rsidRPr="00D31A79">
        <w:rPr>
          <w:rFonts w:ascii="Times New Roman" w:hAnsi="Times New Roman"/>
          <w:sz w:val="28"/>
          <w:szCs w:val="28"/>
          <w:lang w:val="hr-HR"/>
        </w:rPr>
        <w:t xml:space="preserve"> hòa giải viên; </w:t>
      </w:r>
      <w:r w:rsidRPr="00D31A79">
        <w:rPr>
          <w:rFonts w:ascii="Times New Roman" w:hAnsi="Times New Roman"/>
          <w:sz w:val="28"/>
          <w:szCs w:val="28"/>
          <w:lang w:val="nb-NO"/>
        </w:rPr>
        <w:t>trong năm,</w:t>
      </w:r>
      <w:r w:rsidRPr="00D31A79">
        <w:rPr>
          <w:rFonts w:ascii="Times New Roman" w:hAnsi="Times New Roman"/>
          <w:sz w:val="28"/>
          <w:szCs w:val="28"/>
          <w:lang w:val="hr-HR"/>
        </w:rPr>
        <w:t xml:space="preserve"> cả nước tiếp nhận </w:t>
      </w:r>
      <w:r w:rsidR="00C31B3D" w:rsidRPr="00D31A79">
        <w:rPr>
          <w:rFonts w:ascii="Times New Roman" w:hAnsi="Times New Roman"/>
          <w:b/>
          <w:sz w:val="28"/>
          <w:szCs w:val="28"/>
          <w:lang w:val="hr-HR"/>
        </w:rPr>
        <w:t>171.4</w:t>
      </w:r>
      <w:r w:rsidR="005B0DDB" w:rsidRPr="00D31A79">
        <w:rPr>
          <w:rFonts w:ascii="Times New Roman" w:hAnsi="Times New Roman"/>
          <w:b/>
          <w:sz w:val="28"/>
          <w:szCs w:val="28"/>
          <w:lang w:val="hr-HR"/>
        </w:rPr>
        <w:t>16</w:t>
      </w:r>
      <w:r w:rsidRPr="00D31A79">
        <w:rPr>
          <w:rFonts w:ascii="Times New Roman" w:hAnsi="Times New Roman"/>
          <w:sz w:val="28"/>
          <w:szCs w:val="28"/>
          <w:lang w:val="hr-HR"/>
        </w:rPr>
        <w:t xml:space="preserve"> vụ việc hòa giải</w:t>
      </w:r>
      <w:r w:rsidR="00C31B3D" w:rsidRPr="00D31A79">
        <w:rPr>
          <w:rFonts w:ascii="Times New Roman" w:hAnsi="Times New Roman"/>
          <w:sz w:val="28"/>
          <w:szCs w:val="28"/>
          <w:lang w:val="hr-HR"/>
        </w:rPr>
        <w:t xml:space="preserve"> (giảm 6,65% so với năm 2015)</w:t>
      </w:r>
      <w:r w:rsidRPr="00D31A79">
        <w:rPr>
          <w:rFonts w:ascii="Times New Roman" w:hAnsi="Times New Roman"/>
          <w:sz w:val="28"/>
          <w:szCs w:val="28"/>
          <w:lang w:val="hr-HR"/>
        </w:rPr>
        <w:t xml:space="preserve">, </w:t>
      </w:r>
      <w:r w:rsidRPr="00D31A79">
        <w:rPr>
          <w:rFonts w:ascii="Times New Roman" w:hAnsi="Times New Roman"/>
          <w:sz w:val="28"/>
          <w:szCs w:val="28"/>
          <w:lang w:val="nb-NO"/>
        </w:rPr>
        <w:t xml:space="preserve">trung bình tỷ lệ hòa giải thành đạt </w:t>
      </w:r>
      <w:r w:rsidR="00C31B3D" w:rsidRPr="00D31A79">
        <w:rPr>
          <w:rFonts w:ascii="Times New Roman" w:hAnsi="Times New Roman"/>
          <w:sz w:val="28"/>
          <w:szCs w:val="28"/>
          <w:lang w:val="nb-NO"/>
        </w:rPr>
        <w:t>khoảng</w:t>
      </w:r>
      <w:r w:rsidRPr="00D31A79">
        <w:rPr>
          <w:rFonts w:ascii="Times New Roman" w:hAnsi="Times New Roman"/>
          <w:sz w:val="28"/>
          <w:szCs w:val="28"/>
          <w:lang w:val="nb-NO"/>
        </w:rPr>
        <w:t xml:space="preserve"> </w:t>
      </w:r>
      <w:r w:rsidR="00C31B3D" w:rsidRPr="00D31A79">
        <w:rPr>
          <w:rFonts w:ascii="Times New Roman" w:hAnsi="Times New Roman"/>
          <w:b/>
          <w:sz w:val="28"/>
          <w:szCs w:val="28"/>
          <w:lang w:val="nb-NO"/>
        </w:rPr>
        <w:t>78,87</w:t>
      </w:r>
      <w:r w:rsidRPr="00D31A79">
        <w:rPr>
          <w:rFonts w:ascii="Times New Roman" w:hAnsi="Times New Roman"/>
          <w:b/>
          <w:sz w:val="28"/>
          <w:szCs w:val="28"/>
          <w:lang w:val="nb-NO"/>
        </w:rPr>
        <w:t>%</w:t>
      </w:r>
      <w:r w:rsidRPr="00D31A79">
        <w:rPr>
          <w:rFonts w:ascii="Times New Roman" w:hAnsi="Times New Roman"/>
          <w:sz w:val="28"/>
          <w:szCs w:val="28"/>
          <w:lang w:val="nb-NO"/>
        </w:rPr>
        <w:t xml:space="preserve"> (tăng </w:t>
      </w:r>
      <w:r w:rsidR="00C31B3D" w:rsidRPr="00D31A79">
        <w:rPr>
          <w:rFonts w:ascii="Times New Roman" w:hAnsi="Times New Roman"/>
          <w:sz w:val="28"/>
          <w:szCs w:val="28"/>
          <w:lang w:val="nb-NO"/>
        </w:rPr>
        <w:t>0,65</w:t>
      </w:r>
      <w:r w:rsidRPr="00D31A79">
        <w:rPr>
          <w:rFonts w:ascii="Times New Roman" w:hAnsi="Times New Roman"/>
          <w:sz w:val="28"/>
          <w:szCs w:val="28"/>
          <w:lang w:val="nb-NO"/>
        </w:rPr>
        <w:t xml:space="preserve">% so với năm 2015). Một số địa phương có tỷ lệ hoà </w:t>
      </w:r>
      <w:r w:rsidR="00C31B3D" w:rsidRPr="00D31A79">
        <w:rPr>
          <w:rFonts w:ascii="Times New Roman" w:hAnsi="Times New Roman"/>
          <w:sz w:val="28"/>
          <w:szCs w:val="28"/>
          <w:lang w:val="nb-NO"/>
        </w:rPr>
        <w:t>giải thành</w:t>
      </w:r>
      <w:r w:rsidR="00C31B3D" w:rsidRPr="00C73936">
        <w:rPr>
          <w:rFonts w:ascii="Times New Roman" w:hAnsi="Times New Roman"/>
          <w:sz w:val="28"/>
          <w:szCs w:val="28"/>
          <w:lang w:val="nb-NO"/>
        </w:rPr>
        <w:t xml:space="preserve"> cao (như Hà Nam - 95</w:t>
      </w:r>
      <w:r w:rsidRPr="00C73936">
        <w:rPr>
          <w:rFonts w:ascii="Times New Roman" w:hAnsi="Times New Roman"/>
          <w:sz w:val="28"/>
          <w:szCs w:val="28"/>
          <w:lang w:val="nb-NO"/>
        </w:rPr>
        <w:t xml:space="preserve">%, </w:t>
      </w:r>
      <w:r w:rsidR="00C31B3D" w:rsidRPr="00C73936">
        <w:rPr>
          <w:rFonts w:ascii="Times New Roman" w:hAnsi="Times New Roman"/>
          <w:sz w:val="28"/>
          <w:szCs w:val="28"/>
          <w:lang w:val="nb-NO"/>
        </w:rPr>
        <w:t xml:space="preserve">Hậu Giang – 90,97%, </w:t>
      </w:r>
      <w:r w:rsidR="004765AB" w:rsidRPr="00C73936">
        <w:rPr>
          <w:rFonts w:ascii="Times New Roman" w:hAnsi="Times New Roman"/>
          <w:sz w:val="28"/>
          <w:szCs w:val="28"/>
          <w:lang w:val="nb-NO"/>
        </w:rPr>
        <w:t>Lai Châu, Hoà Bình – 90%</w:t>
      </w:r>
      <w:r w:rsidRPr="00C73936">
        <w:rPr>
          <w:rFonts w:ascii="Times New Roman" w:hAnsi="Times New Roman"/>
          <w:sz w:val="28"/>
          <w:szCs w:val="28"/>
          <w:lang w:val="nb-NO"/>
        </w:rPr>
        <w:t xml:space="preserve">, </w:t>
      </w:r>
      <w:r w:rsidR="004765AB" w:rsidRPr="00C73936">
        <w:rPr>
          <w:rFonts w:ascii="Times New Roman" w:hAnsi="Times New Roman"/>
          <w:sz w:val="28"/>
          <w:szCs w:val="28"/>
          <w:lang w:val="nb-NO"/>
        </w:rPr>
        <w:t>Bến Tre – 89%</w:t>
      </w:r>
      <w:r w:rsidRPr="00C73936">
        <w:rPr>
          <w:rFonts w:ascii="Times New Roman" w:hAnsi="Times New Roman"/>
          <w:sz w:val="28"/>
          <w:szCs w:val="28"/>
          <w:lang w:val="nb-NO"/>
        </w:rPr>
        <w:t xml:space="preserve">, </w:t>
      </w:r>
      <w:r w:rsidR="00BF03F9" w:rsidRPr="00C73936">
        <w:rPr>
          <w:rFonts w:ascii="Times New Roman" w:hAnsi="Times New Roman"/>
          <w:sz w:val="28"/>
          <w:szCs w:val="28"/>
          <w:lang w:val="nb-NO"/>
        </w:rPr>
        <w:t xml:space="preserve">Yên Bái – 88,6%, Quảng Bình – 88%, Sơn La – 87%, </w:t>
      </w:r>
      <w:r w:rsidR="004765AB" w:rsidRPr="00C73936">
        <w:rPr>
          <w:rFonts w:ascii="Times New Roman" w:hAnsi="Times New Roman"/>
          <w:sz w:val="28"/>
          <w:szCs w:val="28"/>
          <w:lang w:val="nb-NO"/>
        </w:rPr>
        <w:t>Bình Dương – 87%</w:t>
      </w:r>
      <w:r w:rsidRPr="00C73936">
        <w:rPr>
          <w:rFonts w:ascii="Times New Roman" w:hAnsi="Times New Roman"/>
          <w:sz w:val="28"/>
          <w:szCs w:val="28"/>
          <w:lang w:val="nb-NO"/>
        </w:rPr>
        <w:t xml:space="preserve">, </w:t>
      </w:r>
      <w:r w:rsidR="004765AB" w:rsidRPr="00C73936">
        <w:rPr>
          <w:rFonts w:ascii="Times New Roman" w:hAnsi="Times New Roman"/>
          <w:sz w:val="28"/>
          <w:szCs w:val="28"/>
          <w:lang w:val="nb-NO"/>
        </w:rPr>
        <w:t xml:space="preserve">Lào Cai – 86,47%, An Giang – 86,4%, </w:t>
      </w:r>
      <w:r w:rsidRPr="00C73936">
        <w:rPr>
          <w:rFonts w:ascii="Times New Roman" w:hAnsi="Times New Roman"/>
          <w:sz w:val="28"/>
          <w:szCs w:val="28"/>
          <w:lang w:val="nb-NO"/>
        </w:rPr>
        <w:t>Long An</w:t>
      </w:r>
      <w:r w:rsidR="00BF03F9" w:rsidRPr="00C73936">
        <w:rPr>
          <w:rFonts w:ascii="Times New Roman" w:hAnsi="Times New Roman"/>
          <w:sz w:val="28"/>
          <w:szCs w:val="28"/>
          <w:lang w:val="nb-NO"/>
        </w:rPr>
        <w:t>, Quảng Trị</w:t>
      </w:r>
      <w:r w:rsidRPr="00C73936">
        <w:rPr>
          <w:rFonts w:ascii="Times New Roman" w:hAnsi="Times New Roman"/>
          <w:sz w:val="28"/>
          <w:szCs w:val="28"/>
          <w:lang w:val="nb-NO"/>
        </w:rPr>
        <w:t xml:space="preserve"> - </w:t>
      </w:r>
      <w:r w:rsidR="004765AB" w:rsidRPr="00C73936">
        <w:rPr>
          <w:rFonts w:ascii="Times New Roman" w:hAnsi="Times New Roman"/>
          <w:sz w:val="28"/>
          <w:szCs w:val="28"/>
          <w:lang w:val="nb-NO"/>
        </w:rPr>
        <w:t>86%,...</w:t>
      </w:r>
      <w:r w:rsidRPr="00C73936">
        <w:rPr>
          <w:rFonts w:ascii="Times New Roman" w:hAnsi="Times New Roman"/>
          <w:sz w:val="28"/>
          <w:szCs w:val="28"/>
          <w:lang w:val="nb-NO"/>
        </w:rPr>
        <w:t xml:space="preserve">). </w:t>
      </w:r>
    </w:p>
    <w:p w:rsidR="00023678" w:rsidRDefault="00023678" w:rsidP="00D8029D">
      <w:pPr>
        <w:spacing w:before="120" w:after="120"/>
        <w:ind w:firstLine="567"/>
        <w:jc w:val="both"/>
        <w:rPr>
          <w:rFonts w:ascii="Times New Roman Bold" w:hAnsi="Times New Roman Bold"/>
          <w:b/>
          <w:spacing w:val="-8"/>
          <w:sz w:val="28"/>
          <w:szCs w:val="28"/>
        </w:rPr>
      </w:pPr>
      <w:r>
        <w:rPr>
          <w:rFonts w:ascii="Times New Roman" w:hAnsi="Times New Roman"/>
          <w:b/>
          <w:sz w:val="28"/>
          <w:szCs w:val="28"/>
          <w:lang w:val="nb-NO"/>
        </w:rPr>
        <w:t xml:space="preserve">b) </w:t>
      </w:r>
      <w:r w:rsidRPr="00023678">
        <w:rPr>
          <w:rFonts w:ascii="Times New Roman Bold" w:hAnsi="Times New Roman Bold"/>
          <w:b/>
          <w:spacing w:val="-8"/>
          <w:sz w:val="28"/>
          <w:szCs w:val="28"/>
        </w:rPr>
        <w:t>Công tác báo chí, xuất bản</w:t>
      </w:r>
    </w:p>
    <w:p w:rsidR="00023678" w:rsidRPr="00023678" w:rsidRDefault="00023678" w:rsidP="00D8029D">
      <w:pPr>
        <w:spacing w:before="120" w:after="120"/>
        <w:ind w:firstLine="567"/>
        <w:jc w:val="both"/>
        <w:rPr>
          <w:rFonts w:ascii="Times New Roman" w:hAnsi="Times New Roman"/>
          <w:sz w:val="28"/>
          <w:szCs w:val="28"/>
        </w:rPr>
      </w:pPr>
      <w:r w:rsidRPr="00C73936">
        <w:rPr>
          <w:rFonts w:ascii="Times New Roman" w:hAnsi="Times New Roman"/>
          <w:sz w:val="28"/>
          <w:szCs w:val="28"/>
          <w:lang w:val="nb-NO"/>
        </w:rPr>
        <w:t>Các ấn phẩm, tin bài của Báo Pháp luật Việt Nam và Tạp Chí Dân chủ - Pháp luật t</w:t>
      </w:r>
      <w:r w:rsidRPr="00C73936">
        <w:rPr>
          <w:rFonts w:ascii="Times New Roman" w:hAnsi="Times New Roman"/>
          <w:sz w:val="28"/>
          <w:szCs w:val="28"/>
          <w:lang w:val="vi-VN"/>
        </w:rPr>
        <w:t xml:space="preserve">iếp tục </w:t>
      </w:r>
      <w:r w:rsidRPr="00C73936">
        <w:rPr>
          <w:rFonts w:ascii="Times New Roman" w:hAnsi="Times New Roman"/>
          <w:sz w:val="28"/>
          <w:szCs w:val="28"/>
        </w:rPr>
        <w:t xml:space="preserve">được </w:t>
      </w:r>
      <w:r w:rsidRPr="00C73936">
        <w:rPr>
          <w:rFonts w:ascii="Times New Roman" w:hAnsi="Times New Roman"/>
          <w:sz w:val="28"/>
          <w:szCs w:val="28"/>
          <w:lang w:val="vi-VN"/>
        </w:rPr>
        <w:t xml:space="preserve">đổi mới nội dung, hình thức bằng việc xây dựng thêm các chuyên trang, chuyên mục mới nhằm thực hiện tốt nhiệm vụ thông tin, tuyên truyền </w:t>
      </w:r>
      <w:r w:rsidRPr="00C73936">
        <w:rPr>
          <w:rFonts w:ascii="Times New Roman" w:hAnsi="Times New Roman"/>
          <w:sz w:val="28"/>
          <w:szCs w:val="28"/>
          <w:lang w:val="nb-NO"/>
        </w:rPr>
        <w:t xml:space="preserve">kịp thời thông tin về các sự kiện chính trị - pháp lý của đất nước, các nhiệm </w:t>
      </w:r>
      <w:r w:rsidRPr="00C73936">
        <w:rPr>
          <w:rFonts w:ascii="Times New Roman" w:hAnsi="Times New Roman"/>
          <w:sz w:val="28"/>
          <w:szCs w:val="28"/>
          <w:lang w:val="nb-NO"/>
        </w:rPr>
        <w:lastRenderedPageBreak/>
        <w:t>vụ trọng tâm của Bộ, Ngành. C</w:t>
      </w:r>
      <w:r w:rsidRPr="00C73936">
        <w:rPr>
          <w:rFonts w:ascii="Times New Roman" w:hAnsi="Times New Roman"/>
          <w:sz w:val="28"/>
          <w:szCs w:val="28"/>
        </w:rPr>
        <w:t>ác xuất bản phẩm của Nhà xuất bản Tư pháp đều bám sát chủ trương, đường lối, chính sách của Đảng, pháp luật của Nhà nước, bảo đảm chất lượng về nội dung, hình thức đã đáp ứng ngày càng tốt nhu cầu của bạn đọc, phục vụ tốt yêu cầu quản lý</w:t>
      </w:r>
      <w:r>
        <w:rPr>
          <w:rFonts w:ascii="Times New Roman" w:hAnsi="Times New Roman"/>
          <w:sz w:val="28"/>
          <w:szCs w:val="28"/>
        </w:rPr>
        <w:t xml:space="preserve"> </w:t>
      </w:r>
      <w:r w:rsidRPr="00C73936">
        <w:rPr>
          <w:rFonts w:ascii="Times New Roman" w:hAnsi="Times New Roman"/>
          <w:sz w:val="28"/>
          <w:szCs w:val="28"/>
        </w:rPr>
        <w:t>nhà nước của Bộ Tư pháp, đáp ứng nhu cầu nghiên cứu, tìm hiểu pháp luật, đào tạo, bồi dưỡng cán bộ pháp luật, tuyên truyền, phổ biến, giáo dục pháp luật.</w:t>
      </w:r>
    </w:p>
    <w:p w:rsidR="00CF28E0" w:rsidRPr="00C73936" w:rsidRDefault="00CF28E0" w:rsidP="00D8029D">
      <w:pPr>
        <w:spacing w:before="120" w:after="120"/>
        <w:ind w:firstLine="567"/>
        <w:jc w:val="both"/>
        <w:rPr>
          <w:rFonts w:ascii="Times New Roman" w:hAnsi="Times New Roman"/>
          <w:b/>
          <w:sz w:val="28"/>
          <w:szCs w:val="28"/>
          <w:lang w:val="nb-NO"/>
        </w:rPr>
      </w:pPr>
      <w:r w:rsidRPr="00C73936">
        <w:rPr>
          <w:rFonts w:ascii="Times New Roman" w:hAnsi="Times New Roman"/>
          <w:b/>
          <w:sz w:val="28"/>
          <w:szCs w:val="28"/>
          <w:lang w:val="nb-NO"/>
        </w:rPr>
        <w:t>4.2. Khó khăn, hạn chế</w:t>
      </w:r>
    </w:p>
    <w:p w:rsidR="00CF28E0" w:rsidRPr="005112E0" w:rsidRDefault="005112E0" w:rsidP="00D8029D">
      <w:pPr>
        <w:spacing w:before="120" w:after="120"/>
        <w:ind w:firstLine="567"/>
        <w:jc w:val="both"/>
        <w:rPr>
          <w:rFonts w:ascii="Times New Roman" w:hAnsi="Times New Roman"/>
          <w:sz w:val="28"/>
          <w:szCs w:val="28"/>
        </w:rPr>
      </w:pPr>
      <w:r w:rsidRPr="005112E0">
        <w:rPr>
          <w:rFonts w:ascii="Times New Roman" w:hAnsi="Times New Roman"/>
          <w:sz w:val="28"/>
          <w:szCs w:val="28"/>
          <w:lang w:val="vi-VN"/>
        </w:rPr>
        <w:t>Nội dung, hình thức PBGDPL tuy đã đổi mới nhưng chưa sát với đặc thù của từng địa bàn, lĩnh vực, nhóm đối tượng</w:t>
      </w:r>
      <w:r w:rsidR="00A25555" w:rsidRPr="005112E0">
        <w:rPr>
          <w:rFonts w:ascii="Times New Roman" w:hAnsi="Times New Roman"/>
          <w:sz w:val="28"/>
          <w:szCs w:val="28"/>
          <w:lang w:val="nb-NO"/>
        </w:rPr>
        <w:t xml:space="preserve"> hoặc chưa gắn liền với trọng tâm về phát triển kinh tế-xã hội của đất nước, của từng địa phương. </w:t>
      </w:r>
      <w:r w:rsidR="00A25555" w:rsidRPr="005112E0">
        <w:rPr>
          <w:rFonts w:ascii="Times New Roman" w:hAnsi="Times New Roman"/>
          <w:sz w:val="28"/>
          <w:szCs w:val="28"/>
          <w:lang w:val="vi-VN"/>
        </w:rPr>
        <w:t>Chương trình, Đề án về PBGDPL nhiều, mục tiêu lớn nhưng thiếu nguồn lực bảo đảm, tình trạng trùng lắp, chồng chéo vẫn còn và chậm tổng kết việc thực hiện.</w:t>
      </w:r>
      <w:r w:rsidRPr="005112E0">
        <w:rPr>
          <w:rFonts w:ascii="Times New Roman" w:hAnsi="Times New Roman"/>
          <w:sz w:val="28"/>
          <w:szCs w:val="28"/>
        </w:rPr>
        <w:t xml:space="preserve"> </w:t>
      </w:r>
      <w:r w:rsidRPr="005112E0">
        <w:rPr>
          <w:rFonts w:ascii="Times New Roman" w:hAnsi="Times New Roman"/>
          <w:sz w:val="28"/>
          <w:szCs w:val="28"/>
          <w:lang w:val="vi-VN"/>
        </w:rPr>
        <w:t xml:space="preserve">Việc theo dõi, nắm bắt thông tin </w:t>
      </w:r>
      <w:r w:rsidRPr="005112E0">
        <w:rPr>
          <w:rFonts w:ascii="Times New Roman" w:hAnsi="Times New Roman"/>
          <w:sz w:val="28"/>
          <w:szCs w:val="28"/>
        </w:rPr>
        <w:t>về thực hiện</w:t>
      </w:r>
      <w:r w:rsidRPr="005112E0">
        <w:rPr>
          <w:rFonts w:ascii="Times New Roman" w:hAnsi="Times New Roman"/>
          <w:sz w:val="28"/>
          <w:szCs w:val="28"/>
          <w:lang w:val="vi-VN"/>
        </w:rPr>
        <w:t xml:space="preserve"> Luật Hòa giải ở cơ sở và các văn bản hướng dẫn thi hành còn chưa đầy đủ, nhất là kinh phí hỗ trợ và huy động nguồn lực xã hội tham gia công tác hòa giải ở cơ sở.</w:t>
      </w:r>
    </w:p>
    <w:p w:rsidR="00BC0A7E" w:rsidRPr="00C73936" w:rsidRDefault="00BC0A7E" w:rsidP="00D8029D">
      <w:pPr>
        <w:spacing w:before="120" w:after="120"/>
        <w:ind w:firstLine="567"/>
        <w:jc w:val="both"/>
        <w:rPr>
          <w:rFonts w:ascii="Times New Roman" w:eastAsia="MS Mincho" w:hAnsi="Times New Roman"/>
          <w:b/>
          <w:sz w:val="28"/>
          <w:szCs w:val="28"/>
        </w:rPr>
      </w:pPr>
      <w:r w:rsidRPr="00C73936">
        <w:rPr>
          <w:rFonts w:ascii="Times New Roman" w:hAnsi="Times New Roman"/>
          <w:b/>
          <w:sz w:val="28"/>
          <w:szCs w:val="28"/>
          <w:lang w:val="nb-NO"/>
        </w:rPr>
        <w:t>5</w:t>
      </w:r>
      <w:r w:rsidRPr="00C73936">
        <w:rPr>
          <w:rFonts w:ascii="Times New Roman" w:hAnsi="Times New Roman"/>
          <w:b/>
          <w:sz w:val="28"/>
          <w:szCs w:val="28"/>
        </w:rPr>
        <w:t xml:space="preserve">. </w:t>
      </w:r>
      <w:r w:rsidRPr="00C73936">
        <w:rPr>
          <w:rFonts w:ascii="Times New Roman" w:eastAsia="MS Mincho" w:hAnsi="Times New Roman"/>
          <w:b/>
          <w:sz w:val="28"/>
          <w:szCs w:val="28"/>
        </w:rPr>
        <w:t xml:space="preserve">Công tác thi hành án dân sự </w:t>
      </w:r>
    </w:p>
    <w:p w:rsidR="00E3235D" w:rsidRPr="00C73936" w:rsidRDefault="00E3235D" w:rsidP="00D8029D">
      <w:pPr>
        <w:pStyle w:val="FootnoteText"/>
        <w:spacing w:before="120" w:after="120"/>
        <w:ind w:firstLine="567"/>
        <w:jc w:val="both"/>
        <w:rPr>
          <w:rFonts w:ascii="Times New Roman" w:hAnsi="Times New Roman"/>
          <w:sz w:val="28"/>
          <w:szCs w:val="28"/>
          <w:lang w:val="nl-NL"/>
        </w:rPr>
      </w:pPr>
      <w:r w:rsidRPr="00C73936">
        <w:rPr>
          <w:rFonts w:ascii="Times New Roman" w:hAnsi="Times New Roman"/>
          <w:b/>
          <w:sz w:val="28"/>
          <w:szCs w:val="28"/>
          <w:lang w:val="nb-NO"/>
        </w:rPr>
        <w:t>5.1. Kết quả</w:t>
      </w:r>
    </w:p>
    <w:p w:rsidR="00BC0A7E" w:rsidRPr="00C73936" w:rsidRDefault="002317EE" w:rsidP="00D8029D">
      <w:pPr>
        <w:spacing w:before="120" w:after="120"/>
        <w:ind w:firstLine="567"/>
        <w:jc w:val="both"/>
        <w:rPr>
          <w:rFonts w:ascii="Times New Roman" w:hAnsi="Times New Roman"/>
          <w:spacing w:val="-2"/>
          <w:sz w:val="28"/>
          <w:szCs w:val="28"/>
          <w:shd w:val="clear" w:color="auto" w:fill="FFFFFF"/>
          <w:lang w:val="nl-NL"/>
        </w:rPr>
      </w:pPr>
      <w:r w:rsidRPr="00C73936">
        <w:rPr>
          <w:rFonts w:ascii="Times New Roman" w:hAnsi="Times New Roman"/>
          <w:spacing w:val="-2"/>
          <w:sz w:val="28"/>
          <w:szCs w:val="28"/>
          <w:shd w:val="clear" w:color="auto" w:fill="FFFFFF"/>
          <w:lang w:val="nl-NL"/>
        </w:rPr>
        <w:t xml:space="preserve">Bộ đã chỉ đạo Hệ thống </w:t>
      </w:r>
      <w:r w:rsidRPr="00C73936">
        <w:rPr>
          <w:rFonts w:ascii="Times New Roman" w:hAnsi="Times New Roman"/>
          <w:spacing w:val="-2"/>
          <w:sz w:val="28"/>
          <w:szCs w:val="28"/>
          <w:lang w:val="nl-NL"/>
        </w:rPr>
        <w:t>thi hành án dân sự (</w:t>
      </w:r>
      <w:r w:rsidRPr="00C73936">
        <w:rPr>
          <w:rFonts w:ascii="Times New Roman" w:hAnsi="Times New Roman"/>
          <w:spacing w:val="-2"/>
          <w:sz w:val="28"/>
          <w:szCs w:val="28"/>
          <w:shd w:val="clear" w:color="auto" w:fill="FFFFFF"/>
          <w:lang w:val="nl-NL"/>
        </w:rPr>
        <w:t xml:space="preserve">THADS) nỗ lực, phấn đấu thực hiện đạt và vượt các chỉ tiêu đã được Quốc hội, Chính phủ giao, qua đó đã </w:t>
      </w:r>
      <w:r w:rsidRPr="00C73936">
        <w:rPr>
          <w:rFonts w:ascii="Times New Roman" w:hAnsi="Times New Roman"/>
          <w:spacing w:val="-2"/>
          <w:sz w:val="28"/>
          <w:szCs w:val="28"/>
          <w:lang w:val="pt-BR"/>
        </w:rPr>
        <w:t xml:space="preserve">góp phần bảo đảm tính nghiêm minh của pháp luật, an ninh chính trị, trật tự an toàn xã hội, quyền con người, quyền công dân và phát triển kinh tế - xã hội của đất nước. </w:t>
      </w:r>
      <w:r w:rsidR="00BC0A7E" w:rsidRPr="00C73936">
        <w:rPr>
          <w:rFonts w:ascii="Times New Roman" w:hAnsi="Times New Roman"/>
          <w:spacing w:val="-2"/>
          <w:sz w:val="28"/>
          <w:szCs w:val="28"/>
          <w:lang w:val="nl-NL"/>
        </w:rPr>
        <w:t>Toàn Hệ thống THADS</w:t>
      </w:r>
      <w:r w:rsidRPr="00C73936">
        <w:rPr>
          <w:rFonts w:ascii="Times New Roman" w:hAnsi="Times New Roman"/>
          <w:spacing w:val="-2"/>
          <w:sz w:val="28"/>
          <w:szCs w:val="28"/>
          <w:lang w:val="nl-NL"/>
        </w:rPr>
        <w:t xml:space="preserve"> đã</w:t>
      </w:r>
      <w:r w:rsidR="00BC0A7E" w:rsidRPr="00C73936">
        <w:rPr>
          <w:rFonts w:ascii="Times New Roman" w:hAnsi="Times New Roman"/>
          <w:spacing w:val="-2"/>
          <w:sz w:val="28"/>
          <w:szCs w:val="28"/>
          <w:lang w:val="nl-NL"/>
        </w:rPr>
        <w:t xml:space="preserve"> chú trọng nâng cao hiệu quả công tác chỉ đạo, điều hành, bảo đảm kỷ cương, kỷ luật hành chính, tập trung giải quyết các vụ việc thu hồi tài sản cho nhà nước, các vụ việc liên quan đến tín dụng ngân hàng. </w:t>
      </w:r>
      <w:r w:rsidRPr="00C73936">
        <w:rPr>
          <w:rFonts w:ascii="Times New Roman" w:hAnsi="Times New Roman"/>
          <w:spacing w:val="-2"/>
          <w:sz w:val="28"/>
          <w:szCs w:val="28"/>
          <w:lang w:val="nl-NL"/>
        </w:rPr>
        <w:t xml:space="preserve">Bên cạnh đó, </w:t>
      </w:r>
      <w:r w:rsidR="00D21EBE" w:rsidRPr="00F62A11">
        <w:rPr>
          <w:rFonts w:ascii="Times New Roman" w:hAnsi="Times New Roman"/>
          <w:spacing w:val="-2"/>
          <w:sz w:val="28"/>
          <w:szCs w:val="28"/>
          <w:lang w:val="nl-NL"/>
        </w:rPr>
        <w:t xml:space="preserve">Bộ Tư pháp và Hệ thống THADS cũng đã </w:t>
      </w:r>
      <w:r w:rsidR="00D21EBE" w:rsidRPr="00F62A11">
        <w:rPr>
          <w:rFonts w:ascii="Times New Roman" w:hAnsi="Times New Roman"/>
          <w:iCs/>
          <w:spacing w:val="-2"/>
          <w:sz w:val="28"/>
          <w:szCs w:val="28"/>
          <w:lang w:val="nl-NL"/>
        </w:rPr>
        <w:t>tổ chức thành công các hoạt động kỷ niệm 70 năm Ngày truyền thống</w:t>
      </w:r>
      <w:r w:rsidR="00D21EBE">
        <w:rPr>
          <w:rFonts w:ascii="Times New Roman" w:hAnsi="Times New Roman"/>
          <w:iCs/>
          <w:spacing w:val="-2"/>
          <w:sz w:val="28"/>
          <w:szCs w:val="28"/>
          <w:lang w:val="nl-NL"/>
        </w:rPr>
        <w:t xml:space="preserve"> và đón nhận Huân chương lao động hạng Nhất</w:t>
      </w:r>
      <w:r w:rsidR="00D21EBE" w:rsidRPr="00F62A11">
        <w:rPr>
          <w:rFonts w:ascii="Times New Roman" w:hAnsi="Times New Roman"/>
          <w:iCs/>
          <w:spacing w:val="-2"/>
          <w:sz w:val="28"/>
          <w:szCs w:val="28"/>
          <w:lang w:val="nl-NL"/>
        </w:rPr>
        <w:t xml:space="preserve">, nổi bật là cuộc thi Chấp hành viên giỏi toàn quốc và Lễ kỷ niệm với sự </w:t>
      </w:r>
      <w:r w:rsidR="00D21EBE">
        <w:rPr>
          <w:rFonts w:ascii="Times New Roman" w:hAnsi="Times New Roman"/>
          <w:iCs/>
          <w:spacing w:val="-2"/>
          <w:sz w:val="28"/>
          <w:szCs w:val="28"/>
          <w:lang w:val="nl-NL"/>
        </w:rPr>
        <w:t xml:space="preserve">tham dự và phát biểu chỉ đạo </w:t>
      </w:r>
      <w:r w:rsidR="00D21EBE" w:rsidRPr="00F62A11">
        <w:rPr>
          <w:rFonts w:ascii="Times New Roman" w:hAnsi="Times New Roman"/>
          <w:iCs/>
          <w:spacing w:val="-2"/>
          <w:sz w:val="28"/>
          <w:szCs w:val="28"/>
          <w:lang w:val="nl-NL"/>
        </w:rPr>
        <w:t>của Chủ tịch nước</w:t>
      </w:r>
      <w:r w:rsidR="00490048" w:rsidRPr="00C73936">
        <w:rPr>
          <w:rFonts w:ascii="Times New Roman" w:hAnsi="Times New Roman"/>
          <w:iCs/>
          <w:spacing w:val="-2"/>
          <w:sz w:val="28"/>
          <w:szCs w:val="28"/>
          <w:lang w:val="nl-NL"/>
        </w:rPr>
        <w:t xml:space="preserve">. </w:t>
      </w:r>
      <w:r w:rsidR="00BC0A7E" w:rsidRPr="00C73936">
        <w:rPr>
          <w:rFonts w:ascii="Times New Roman" w:hAnsi="Times New Roman"/>
          <w:spacing w:val="-2"/>
          <w:sz w:val="28"/>
          <w:szCs w:val="28"/>
          <w:lang w:val="pt-BR"/>
        </w:rPr>
        <w:t>Các kết quả cụ thể như sau:</w:t>
      </w:r>
    </w:p>
    <w:p w:rsidR="00BC0A7E" w:rsidRPr="00C73936" w:rsidRDefault="00BC0A7E" w:rsidP="00D8029D">
      <w:pPr>
        <w:spacing w:before="120" w:after="120"/>
        <w:ind w:firstLine="567"/>
        <w:jc w:val="both"/>
        <w:rPr>
          <w:rFonts w:ascii="Times New Roman" w:hAnsi="Times New Roman"/>
          <w:spacing w:val="-2"/>
          <w:sz w:val="28"/>
          <w:szCs w:val="28"/>
          <w:lang w:val="pt-BR"/>
        </w:rPr>
      </w:pPr>
      <w:r w:rsidRPr="00C73936">
        <w:rPr>
          <w:rFonts w:ascii="Times New Roman" w:hAnsi="Times New Roman"/>
          <w:spacing w:val="-2"/>
          <w:sz w:val="28"/>
          <w:szCs w:val="28"/>
          <w:lang w:val="nb-NO"/>
        </w:rPr>
        <w:t>a) Thể chế cho công tác THADS, thi hành án hành chính tiếp tục được chú trọng hoàn thiện</w:t>
      </w:r>
      <w:r w:rsidRPr="00C73936">
        <w:rPr>
          <w:rFonts w:ascii="Times New Roman" w:hAnsi="Times New Roman"/>
          <w:spacing w:val="-2"/>
          <w:sz w:val="28"/>
          <w:szCs w:val="28"/>
          <w:lang w:val="pt-PT"/>
        </w:rPr>
        <w:t xml:space="preserve">. </w:t>
      </w:r>
      <w:r w:rsidRPr="00C73936">
        <w:rPr>
          <w:rFonts w:ascii="Times New Roman" w:hAnsi="Times New Roman"/>
          <w:spacing w:val="-2"/>
          <w:sz w:val="28"/>
          <w:szCs w:val="28"/>
          <w:lang w:val="pt-BR"/>
        </w:rPr>
        <w:t>Bộ Tư pháp đã trình cơ quan có thẩm quyền ban hành, phối hợp ban hành, ban hành theo thẩm quyền 01 Nghị định</w:t>
      </w:r>
      <w:r w:rsidRPr="00C73936">
        <w:rPr>
          <w:rFonts w:ascii="Times New Roman" w:hAnsi="Times New Roman"/>
          <w:spacing w:val="-2"/>
          <w:sz w:val="28"/>
          <w:szCs w:val="28"/>
          <w:vertAlign w:val="superscript"/>
          <w:lang w:val="pt-BR"/>
        </w:rPr>
        <w:footnoteReference w:id="9"/>
      </w:r>
      <w:r w:rsidRPr="00C73936">
        <w:rPr>
          <w:rFonts w:ascii="Times New Roman" w:hAnsi="Times New Roman"/>
          <w:spacing w:val="-2"/>
          <w:sz w:val="28"/>
          <w:szCs w:val="28"/>
          <w:lang w:val="pt-BR"/>
        </w:rPr>
        <w:t>, 05 Thông tư liên tịch</w:t>
      </w:r>
      <w:r w:rsidRPr="00C73936">
        <w:rPr>
          <w:rFonts w:ascii="Times New Roman" w:hAnsi="Times New Roman"/>
          <w:spacing w:val="-2"/>
          <w:sz w:val="28"/>
          <w:szCs w:val="28"/>
          <w:vertAlign w:val="superscript"/>
          <w:lang w:val="pt-BR"/>
        </w:rPr>
        <w:footnoteReference w:id="10"/>
      </w:r>
      <w:r w:rsidRPr="00C73936">
        <w:rPr>
          <w:rFonts w:ascii="Times New Roman" w:hAnsi="Times New Roman"/>
          <w:spacing w:val="-2"/>
          <w:sz w:val="28"/>
          <w:szCs w:val="28"/>
          <w:lang w:val="pt-BR"/>
        </w:rPr>
        <w:t xml:space="preserve">, 02 </w:t>
      </w:r>
      <w:r w:rsidRPr="00C73936">
        <w:rPr>
          <w:rFonts w:ascii="Times New Roman" w:hAnsi="Times New Roman"/>
          <w:spacing w:val="-2"/>
          <w:sz w:val="28"/>
          <w:szCs w:val="28"/>
          <w:lang w:val="pt-BR"/>
        </w:rPr>
        <w:lastRenderedPageBreak/>
        <w:t>Thông tư</w:t>
      </w:r>
      <w:r w:rsidRPr="00C73936">
        <w:rPr>
          <w:rFonts w:ascii="Times New Roman" w:hAnsi="Times New Roman"/>
          <w:spacing w:val="-2"/>
          <w:sz w:val="28"/>
          <w:szCs w:val="28"/>
          <w:vertAlign w:val="superscript"/>
          <w:lang w:val="pt-BR"/>
        </w:rPr>
        <w:footnoteReference w:id="11"/>
      </w:r>
      <w:r w:rsidRPr="00C73936">
        <w:rPr>
          <w:rFonts w:ascii="Times New Roman" w:hAnsi="Times New Roman"/>
          <w:spacing w:val="-2"/>
          <w:sz w:val="28"/>
          <w:szCs w:val="28"/>
          <w:lang w:val="pt-BR"/>
        </w:rPr>
        <w:t xml:space="preserve">. </w:t>
      </w:r>
      <w:r w:rsidRPr="00C73936">
        <w:rPr>
          <w:rFonts w:ascii="Times New Roman" w:hAnsi="Times New Roman"/>
          <w:spacing w:val="-2"/>
          <w:sz w:val="28"/>
          <w:szCs w:val="28"/>
          <w:lang w:val="vi-VN"/>
        </w:rPr>
        <w:t>Bộ</w:t>
      </w:r>
      <w:r w:rsidRPr="00C73936">
        <w:rPr>
          <w:rFonts w:ascii="Times New Roman" w:hAnsi="Times New Roman"/>
          <w:spacing w:val="-2"/>
          <w:sz w:val="28"/>
          <w:szCs w:val="28"/>
          <w:lang w:val="nl-NL"/>
        </w:rPr>
        <w:t xml:space="preserve"> </w:t>
      </w:r>
      <w:r w:rsidRPr="00C73936">
        <w:rPr>
          <w:rFonts w:ascii="Times New Roman" w:hAnsi="Times New Roman"/>
          <w:spacing w:val="-2"/>
          <w:sz w:val="28"/>
          <w:szCs w:val="28"/>
          <w:lang w:val="vi-VN"/>
        </w:rPr>
        <w:t xml:space="preserve">Quốc phòng </w:t>
      </w:r>
      <w:r w:rsidRPr="00C73936">
        <w:rPr>
          <w:rFonts w:ascii="Times New Roman" w:hAnsi="Times New Roman"/>
          <w:spacing w:val="-2"/>
          <w:sz w:val="28"/>
          <w:szCs w:val="28"/>
          <w:lang w:val="nl-NL"/>
        </w:rPr>
        <w:t xml:space="preserve">đã </w:t>
      </w:r>
      <w:r w:rsidRPr="00C73936">
        <w:rPr>
          <w:rFonts w:ascii="Times New Roman" w:hAnsi="Times New Roman"/>
          <w:spacing w:val="-2"/>
          <w:sz w:val="28"/>
          <w:szCs w:val="28"/>
          <w:lang w:val="vi-VN"/>
        </w:rPr>
        <w:t xml:space="preserve">ban hành </w:t>
      </w:r>
      <w:r w:rsidRPr="00C73936">
        <w:rPr>
          <w:rFonts w:ascii="Times New Roman" w:hAnsi="Times New Roman"/>
          <w:spacing w:val="-2"/>
          <w:sz w:val="28"/>
          <w:szCs w:val="28"/>
          <w:lang w:val="nl-NL"/>
        </w:rPr>
        <w:t>02 Thông tư</w:t>
      </w:r>
      <w:r w:rsidRPr="00C73936">
        <w:rPr>
          <w:rFonts w:ascii="Times New Roman" w:hAnsi="Times New Roman"/>
          <w:spacing w:val="-2"/>
          <w:sz w:val="28"/>
          <w:szCs w:val="28"/>
          <w:vertAlign w:val="superscript"/>
          <w:lang w:val="nl-NL"/>
        </w:rPr>
        <w:footnoteReference w:id="12"/>
      </w:r>
      <w:r w:rsidRPr="00C73936">
        <w:rPr>
          <w:rFonts w:ascii="Times New Roman" w:hAnsi="Times New Roman"/>
          <w:spacing w:val="-2"/>
          <w:sz w:val="28"/>
          <w:szCs w:val="28"/>
          <w:lang w:val="pt-PT"/>
        </w:rPr>
        <w:t xml:space="preserve">; thực hiện việc </w:t>
      </w:r>
      <w:r w:rsidRPr="00C73936">
        <w:rPr>
          <w:rFonts w:ascii="Times New Roman" w:hAnsi="Times New Roman"/>
          <w:spacing w:val="-2"/>
          <w:sz w:val="28"/>
          <w:szCs w:val="28"/>
        </w:rPr>
        <w:t>rà soát, tổng hợp các khó khăn, vướng mắc trong thi hành án dân sự có liên quan tới bất động sản đã bán đấu giá; rà soát, nghiên cứu phương án đơn giản hóa các thủ tục hành chính liên quan, tạo thuận lợi cho công tác thi hành án.</w:t>
      </w:r>
    </w:p>
    <w:p w:rsidR="00BC0A7E" w:rsidRPr="00C73936" w:rsidRDefault="00BC0A7E" w:rsidP="00D8029D">
      <w:pPr>
        <w:spacing w:before="120" w:after="120"/>
        <w:ind w:firstLine="567"/>
        <w:jc w:val="both"/>
        <w:rPr>
          <w:rFonts w:ascii="Times New Roman" w:hAnsi="Times New Roman"/>
          <w:sz w:val="28"/>
          <w:szCs w:val="28"/>
        </w:rPr>
      </w:pPr>
      <w:r w:rsidRPr="00C73936">
        <w:rPr>
          <w:rFonts w:ascii="Times New Roman" w:hAnsi="Times New Roman"/>
          <w:sz w:val="28"/>
          <w:szCs w:val="28"/>
          <w:lang w:val="it-IT"/>
        </w:rPr>
        <w:t xml:space="preserve">Tại địa phương, các Cục THADS đã tham mưu cho Tỉnh/Thành ủy, UBND cùng cấp ban hành Chỉ thị hoặc văn bản chỉ đạo, tăng cường sự lãnh đạo chính trị, qua đó thể hiện sự quan tâm sâu sát của cấp ủy Đảng, phát huy vai trò phối hợp của các cấp, các ngành, góp phần huy động sức mạnh của toàn bộ Hệ thống chính trị, nâng cao hiệu quả đối với công tác THADS. </w:t>
      </w:r>
      <w:r w:rsidRPr="00C73936">
        <w:rPr>
          <w:rFonts w:ascii="Times New Roman" w:hAnsi="Times New Roman"/>
          <w:sz w:val="28"/>
          <w:szCs w:val="28"/>
          <w:lang w:val="nl-NL"/>
        </w:rPr>
        <w:t>Ban Chỉ đạo THADS cấp tỉnh và cấp huyện đã được củng cố, kiện toàn và hoạt động có hiệu quả, nhất là trong việc chỉ đạo thi hành án, tổ chức cưỡng chế đối với những vụ án lớn, những vụ việc khó khăn, phức tạp.</w:t>
      </w:r>
      <w:r w:rsidRPr="00C73936">
        <w:rPr>
          <w:rFonts w:ascii="Times New Roman" w:hAnsi="Times New Roman"/>
          <w:sz w:val="28"/>
          <w:szCs w:val="28"/>
        </w:rPr>
        <w:t xml:space="preserve"> </w:t>
      </w:r>
    </w:p>
    <w:p w:rsidR="00BC0A7E" w:rsidRPr="00C73936" w:rsidRDefault="00BC0A7E" w:rsidP="00D8029D">
      <w:pPr>
        <w:spacing w:before="120" w:after="120"/>
        <w:ind w:firstLine="567"/>
        <w:jc w:val="both"/>
        <w:rPr>
          <w:rFonts w:ascii="Times New Roman" w:hAnsi="Times New Roman"/>
          <w:sz w:val="28"/>
          <w:szCs w:val="28"/>
          <w:lang w:val="nb-NO"/>
        </w:rPr>
      </w:pPr>
      <w:r w:rsidRPr="00C73936">
        <w:rPr>
          <w:rFonts w:ascii="Times New Roman" w:hAnsi="Times New Roman"/>
          <w:sz w:val="28"/>
          <w:szCs w:val="28"/>
          <w:lang w:val="nb-NO"/>
        </w:rPr>
        <w:t>b) Kết quả THADS năm 2016 (từ ngày 01/10/2015 đến ngày 30/9/2016):</w:t>
      </w:r>
    </w:p>
    <w:p w:rsidR="00BC0A7E" w:rsidRPr="00C73936" w:rsidRDefault="00BC0A7E" w:rsidP="00D8029D">
      <w:pPr>
        <w:spacing w:before="120" w:after="120"/>
        <w:ind w:firstLine="567"/>
        <w:jc w:val="both"/>
        <w:rPr>
          <w:rFonts w:ascii="Times New Roman" w:hAnsi="Times New Roman"/>
          <w:sz w:val="28"/>
          <w:szCs w:val="28"/>
          <w:lang w:val="nl-NL"/>
        </w:rPr>
      </w:pPr>
      <w:r w:rsidRPr="00C73936">
        <w:rPr>
          <w:rFonts w:ascii="Times New Roman" w:hAnsi="Times New Roman"/>
          <w:i/>
          <w:sz w:val="28"/>
          <w:szCs w:val="28"/>
          <w:lang w:val="nl-NL"/>
        </w:rPr>
        <w:t>- Về việc:</w:t>
      </w:r>
      <w:r w:rsidRPr="00C73936">
        <w:rPr>
          <w:rFonts w:ascii="Times New Roman" w:hAnsi="Times New Roman"/>
          <w:b/>
          <w:i/>
          <w:sz w:val="28"/>
          <w:szCs w:val="28"/>
          <w:lang w:val="nl-NL"/>
        </w:rPr>
        <w:t xml:space="preserve"> </w:t>
      </w:r>
      <w:r w:rsidRPr="00C73936">
        <w:rPr>
          <w:rFonts w:ascii="Times New Roman" w:hAnsi="Times New Roman"/>
          <w:sz w:val="28"/>
          <w:szCs w:val="28"/>
          <w:lang w:val="nl-NL"/>
        </w:rPr>
        <w:t xml:space="preserve">Tổng số thụ lý là </w:t>
      </w:r>
      <w:r w:rsidRPr="00C73936">
        <w:rPr>
          <w:rFonts w:ascii="Times New Roman" w:hAnsi="Times New Roman"/>
          <w:b/>
          <w:sz w:val="28"/>
          <w:szCs w:val="28"/>
          <w:lang w:val="pt-BR"/>
        </w:rPr>
        <w:t xml:space="preserve">836.054 </w:t>
      </w:r>
      <w:r w:rsidRPr="00C73936">
        <w:rPr>
          <w:rFonts w:ascii="Times New Roman" w:hAnsi="Times New Roman"/>
          <w:sz w:val="28"/>
          <w:szCs w:val="28"/>
          <w:lang w:val="pt-BR"/>
        </w:rPr>
        <w:t xml:space="preserve">việc, trong đó, số có điều kiện thi hành là </w:t>
      </w:r>
      <w:r w:rsidRPr="00C73936">
        <w:rPr>
          <w:rFonts w:ascii="Times New Roman" w:hAnsi="Times New Roman"/>
          <w:b/>
          <w:sz w:val="28"/>
          <w:szCs w:val="28"/>
          <w:lang w:val="pt-BR"/>
        </w:rPr>
        <w:t>675.429</w:t>
      </w:r>
      <w:r w:rsidRPr="00C73936">
        <w:rPr>
          <w:rFonts w:ascii="Times New Roman" w:hAnsi="Times New Roman"/>
          <w:sz w:val="28"/>
          <w:szCs w:val="28"/>
          <w:lang w:val="pt-BR"/>
        </w:rPr>
        <w:t xml:space="preserve"> việc. Trong số có điều kiện thi hành đã t</w:t>
      </w:r>
      <w:r w:rsidRPr="00C73936">
        <w:rPr>
          <w:rFonts w:ascii="Times New Roman" w:hAnsi="Times New Roman"/>
          <w:iCs/>
          <w:sz w:val="28"/>
          <w:szCs w:val="28"/>
          <w:lang w:val="pt-BR"/>
        </w:rPr>
        <w:t>hi hành xong</w:t>
      </w:r>
      <w:r w:rsidRPr="00C73936">
        <w:rPr>
          <w:rFonts w:ascii="Times New Roman" w:hAnsi="Times New Roman"/>
          <w:bCs/>
          <w:iCs/>
          <w:sz w:val="28"/>
          <w:szCs w:val="28"/>
          <w:lang w:val="pt-BR"/>
        </w:rPr>
        <w:t xml:space="preserve"> </w:t>
      </w:r>
      <w:r w:rsidRPr="00C73936">
        <w:rPr>
          <w:rFonts w:ascii="Times New Roman" w:hAnsi="Times New Roman"/>
          <w:b/>
          <w:bCs/>
          <w:iCs/>
          <w:sz w:val="28"/>
          <w:szCs w:val="28"/>
          <w:lang w:val="pt-BR"/>
        </w:rPr>
        <w:t xml:space="preserve">530.428 </w:t>
      </w:r>
      <w:r w:rsidRPr="00C73936">
        <w:rPr>
          <w:rFonts w:ascii="Times New Roman" w:hAnsi="Times New Roman"/>
          <w:bCs/>
          <w:iCs/>
          <w:sz w:val="28"/>
          <w:szCs w:val="28"/>
          <w:lang w:val="pt-BR"/>
        </w:rPr>
        <w:t xml:space="preserve">việc, </w:t>
      </w:r>
      <w:r w:rsidRPr="00C73936">
        <w:rPr>
          <w:rFonts w:ascii="Times New Roman" w:hAnsi="Times New Roman"/>
          <w:sz w:val="28"/>
          <w:szCs w:val="28"/>
          <w:lang w:val="nl-NL"/>
        </w:rPr>
        <w:t xml:space="preserve">đạt tỉ lệ </w:t>
      </w:r>
      <w:r w:rsidRPr="00C73936">
        <w:rPr>
          <w:rFonts w:ascii="Times New Roman" w:hAnsi="Times New Roman"/>
          <w:b/>
          <w:sz w:val="28"/>
          <w:szCs w:val="28"/>
          <w:lang w:val="nl-NL"/>
        </w:rPr>
        <w:t>78,53%</w:t>
      </w:r>
      <w:r w:rsidRPr="00C73936">
        <w:rPr>
          <w:rFonts w:ascii="Times New Roman" w:hAnsi="Times New Roman"/>
          <w:sz w:val="28"/>
          <w:szCs w:val="28"/>
          <w:lang w:val="nl-NL"/>
        </w:rPr>
        <w:t>, vượt chỉ tiêu Quốc hội giao 8,53%</w:t>
      </w:r>
      <w:r w:rsidRPr="00C73936">
        <w:rPr>
          <w:rFonts w:ascii="Times New Roman" w:hAnsi="Times New Roman"/>
          <w:sz w:val="28"/>
          <w:szCs w:val="28"/>
          <w:lang w:val="pt-BR"/>
        </w:rPr>
        <w:t xml:space="preserve">. </w:t>
      </w:r>
      <w:r w:rsidRPr="00C73936">
        <w:rPr>
          <w:rFonts w:ascii="Times New Roman" w:hAnsi="Times New Roman"/>
          <w:sz w:val="28"/>
          <w:szCs w:val="28"/>
          <w:lang w:val="nl-NL"/>
        </w:rPr>
        <w:t xml:space="preserve">Một số địa phương đạt kết quả cao về việc là: </w:t>
      </w:r>
      <w:r w:rsidRPr="00C73936">
        <w:rPr>
          <w:rFonts w:ascii="Times New Roman" w:hAnsi="Times New Roman"/>
          <w:sz w:val="28"/>
          <w:szCs w:val="28"/>
        </w:rPr>
        <w:t>Điện Biên (97,33%), Hà Nam (92,3%), Quảng Trị (91,68%), Nam Định (88,82%), Đồng Tháp (84,75%), Đắk Lắk (82,84%)</w:t>
      </w:r>
      <w:r w:rsidRPr="00C73936">
        <w:rPr>
          <w:rFonts w:ascii="Times New Roman" w:hAnsi="Times New Roman"/>
          <w:sz w:val="28"/>
          <w:szCs w:val="28"/>
          <w:lang w:val="nl-NL"/>
        </w:rPr>
        <w:t>...</w:t>
      </w:r>
    </w:p>
    <w:p w:rsidR="00DC6429" w:rsidRPr="00C73936" w:rsidRDefault="00BC0A7E" w:rsidP="00D8029D">
      <w:pPr>
        <w:spacing w:before="120" w:after="120"/>
        <w:ind w:firstLine="567"/>
        <w:jc w:val="both"/>
        <w:rPr>
          <w:rFonts w:ascii="Times New Roman" w:hAnsi="Times New Roman"/>
          <w:b/>
          <w:sz w:val="28"/>
          <w:szCs w:val="28"/>
          <w:lang w:val="pt-BR"/>
        </w:rPr>
      </w:pPr>
      <w:r w:rsidRPr="00C73936">
        <w:rPr>
          <w:rFonts w:ascii="Times New Roman" w:hAnsi="Times New Roman"/>
          <w:i/>
          <w:sz w:val="28"/>
          <w:szCs w:val="28"/>
          <w:lang w:val="nl-NL"/>
        </w:rPr>
        <w:t>- Về tiền:</w:t>
      </w:r>
      <w:r w:rsidRPr="00C73936">
        <w:rPr>
          <w:rFonts w:ascii="Times New Roman" w:hAnsi="Times New Roman"/>
          <w:b/>
          <w:i/>
          <w:sz w:val="28"/>
          <w:szCs w:val="28"/>
          <w:lang w:val="nl-NL"/>
        </w:rPr>
        <w:t xml:space="preserve"> </w:t>
      </w:r>
      <w:r w:rsidRPr="00C73936">
        <w:rPr>
          <w:rFonts w:ascii="Times New Roman" w:hAnsi="Times New Roman"/>
          <w:sz w:val="28"/>
          <w:szCs w:val="28"/>
          <w:lang w:val="nl-NL"/>
        </w:rPr>
        <w:t>Tổng số thụ lý là</w:t>
      </w:r>
      <w:r w:rsidRPr="00C73936">
        <w:rPr>
          <w:rFonts w:ascii="Times New Roman" w:hAnsi="Times New Roman"/>
          <w:b/>
          <w:i/>
          <w:sz w:val="28"/>
          <w:szCs w:val="28"/>
          <w:lang w:val="nl-NL"/>
        </w:rPr>
        <w:t xml:space="preserve"> </w:t>
      </w:r>
      <w:r w:rsidRPr="00C73936">
        <w:rPr>
          <w:rFonts w:ascii="Times New Roman" w:hAnsi="Times New Roman"/>
          <w:b/>
          <w:sz w:val="28"/>
          <w:szCs w:val="28"/>
          <w:lang w:val="nb-NO"/>
        </w:rPr>
        <w:t xml:space="preserve">144.524 tỷ </w:t>
      </w:r>
      <w:r w:rsidRPr="00C73936">
        <w:rPr>
          <w:rFonts w:ascii="Times New Roman" w:hAnsi="Times New Roman"/>
          <w:sz w:val="28"/>
          <w:szCs w:val="28"/>
          <w:lang w:val="nb-NO"/>
        </w:rPr>
        <w:t>837 triệu 483</w:t>
      </w:r>
      <w:r w:rsidRPr="00C73936">
        <w:rPr>
          <w:rFonts w:ascii="Times New Roman" w:hAnsi="Times New Roman"/>
          <w:b/>
          <w:sz w:val="28"/>
          <w:szCs w:val="28"/>
          <w:lang w:val="nb-NO"/>
        </w:rPr>
        <w:t xml:space="preserve"> </w:t>
      </w:r>
      <w:r w:rsidRPr="00C73936">
        <w:rPr>
          <w:rFonts w:ascii="Times New Roman" w:hAnsi="Times New Roman"/>
          <w:sz w:val="28"/>
          <w:szCs w:val="28"/>
          <w:lang w:val="nb-NO"/>
        </w:rPr>
        <w:t xml:space="preserve">nghìn đồng, trong đó, số có điều kiện thi hành là </w:t>
      </w:r>
      <w:r w:rsidRPr="00C73936">
        <w:rPr>
          <w:rFonts w:ascii="Times New Roman" w:hAnsi="Times New Roman"/>
          <w:b/>
          <w:sz w:val="28"/>
          <w:szCs w:val="28"/>
          <w:lang w:val="pt-BR"/>
        </w:rPr>
        <w:t>86.253 tỷ</w:t>
      </w:r>
      <w:r w:rsidRPr="00C73936">
        <w:rPr>
          <w:rFonts w:ascii="Times New Roman" w:hAnsi="Times New Roman"/>
          <w:sz w:val="28"/>
          <w:szCs w:val="28"/>
          <w:lang w:val="pt-BR"/>
        </w:rPr>
        <w:t xml:space="preserve"> 902 triệu 891 nghìn đồng. Trong số có điều kiện thi hành đã thi hành xong </w:t>
      </w:r>
      <w:r w:rsidRPr="00C73936">
        <w:rPr>
          <w:rFonts w:ascii="Times New Roman" w:hAnsi="Times New Roman"/>
          <w:b/>
          <w:sz w:val="28"/>
          <w:szCs w:val="28"/>
          <w:lang w:val="pt-BR"/>
        </w:rPr>
        <w:t>29.097 tỷ</w:t>
      </w:r>
      <w:r w:rsidRPr="00C73936">
        <w:rPr>
          <w:rFonts w:ascii="Times New Roman" w:hAnsi="Times New Roman"/>
          <w:sz w:val="28"/>
          <w:szCs w:val="28"/>
          <w:lang w:val="pt-BR"/>
        </w:rPr>
        <w:t xml:space="preserve"> 865 triệu 317 nghìn đồng, đạt tỷ lệ </w:t>
      </w:r>
      <w:r w:rsidRPr="00C73936">
        <w:rPr>
          <w:rFonts w:ascii="Times New Roman" w:hAnsi="Times New Roman"/>
          <w:b/>
          <w:sz w:val="28"/>
          <w:szCs w:val="28"/>
          <w:lang w:val="pt-BR"/>
        </w:rPr>
        <w:t>33,74%</w:t>
      </w:r>
      <w:r w:rsidRPr="00C73936">
        <w:rPr>
          <w:rFonts w:ascii="Times New Roman" w:hAnsi="Times New Roman"/>
          <w:sz w:val="28"/>
          <w:szCs w:val="28"/>
          <w:lang w:val="nl-NL"/>
        </w:rPr>
        <w:t>, vượt chỉ tiêu Quốc hội giao 3,74%%</w:t>
      </w:r>
      <w:r w:rsidRPr="00C73936">
        <w:rPr>
          <w:rFonts w:ascii="Times New Roman" w:hAnsi="Times New Roman"/>
          <w:sz w:val="28"/>
          <w:szCs w:val="28"/>
          <w:lang w:val="pt-BR"/>
        </w:rPr>
        <w:t>.</w:t>
      </w:r>
      <w:r w:rsidRPr="00C73936">
        <w:rPr>
          <w:rFonts w:ascii="Times New Roman" w:hAnsi="Times New Roman"/>
          <w:b/>
          <w:sz w:val="28"/>
          <w:szCs w:val="28"/>
          <w:lang w:val="pt-BR"/>
        </w:rPr>
        <w:t xml:space="preserve"> </w:t>
      </w:r>
      <w:r w:rsidRPr="00C73936">
        <w:rPr>
          <w:rFonts w:ascii="Times New Roman" w:hAnsi="Times New Roman"/>
          <w:sz w:val="28"/>
          <w:szCs w:val="28"/>
          <w:lang w:val="nl-NL"/>
        </w:rPr>
        <w:t xml:space="preserve">Một số địa phương đạt kết quả cao về tiền là: </w:t>
      </w:r>
      <w:r w:rsidRPr="00C73936">
        <w:rPr>
          <w:rFonts w:ascii="Times New Roman" w:hAnsi="Times New Roman"/>
          <w:sz w:val="28"/>
          <w:szCs w:val="28"/>
        </w:rPr>
        <w:t>Hải Dương (83,40%), Lạng Sơn (77,76%), Quảng Nam (62,98%)</w:t>
      </w:r>
      <w:r w:rsidRPr="00C73936">
        <w:rPr>
          <w:rFonts w:ascii="Times New Roman" w:hAnsi="Times New Roman"/>
          <w:sz w:val="28"/>
          <w:szCs w:val="28"/>
          <w:lang w:val="nl-NL"/>
        </w:rPr>
        <w:t xml:space="preserve">, </w:t>
      </w:r>
      <w:r w:rsidRPr="00C73936">
        <w:rPr>
          <w:rFonts w:ascii="Times New Roman" w:hAnsi="Times New Roman"/>
          <w:sz w:val="28"/>
          <w:szCs w:val="28"/>
        </w:rPr>
        <w:t>Hà Giang (62,62%).</w:t>
      </w:r>
      <w:r w:rsidRPr="00C73936">
        <w:rPr>
          <w:rFonts w:ascii="Times New Roman" w:hAnsi="Times New Roman"/>
          <w:sz w:val="28"/>
          <w:szCs w:val="28"/>
          <w:lang w:val="nl-NL"/>
        </w:rPr>
        <w:t>..</w:t>
      </w:r>
      <w:r w:rsidRPr="00C73936">
        <w:rPr>
          <w:rFonts w:ascii="Times New Roman" w:hAnsi="Times New Roman"/>
          <w:b/>
          <w:sz w:val="28"/>
          <w:szCs w:val="28"/>
          <w:lang w:val="pt-BR"/>
        </w:rPr>
        <w:t xml:space="preserve"> </w:t>
      </w:r>
    </w:p>
    <w:p w:rsidR="00DC6429" w:rsidRPr="00C73936" w:rsidRDefault="00DC6429" w:rsidP="00D8029D">
      <w:pPr>
        <w:spacing w:before="120" w:after="120"/>
        <w:ind w:firstLine="567"/>
        <w:jc w:val="both"/>
        <w:rPr>
          <w:rFonts w:ascii="Times New Roman" w:hAnsi="Times New Roman"/>
          <w:b/>
          <w:sz w:val="28"/>
          <w:szCs w:val="28"/>
          <w:lang w:val="pt-BR"/>
        </w:rPr>
      </w:pPr>
      <w:r w:rsidRPr="00C73936">
        <w:rPr>
          <w:rFonts w:ascii="Times New Roman" w:hAnsi="Times New Roman"/>
          <w:noProof/>
          <w:sz w:val="28"/>
          <w:szCs w:val="28"/>
        </w:rPr>
        <mc:AlternateContent>
          <mc:Choice Requires="wpg">
            <w:drawing>
              <wp:anchor distT="0" distB="0" distL="114300" distR="114300" simplePos="0" relativeHeight="251663360" behindDoc="0" locked="0" layoutInCell="1" allowOverlap="1" wp14:anchorId="154C3A93" wp14:editId="286FD605">
                <wp:simplePos x="0" y="0"/>
                <wp:positionH relativeFrom="column">
                  <wp:posOffset>624840</wp:posOffset>
                </wp:positionH>
                <wp:positionV relativeFrom="paragraph">
                  <wp:posOffset>78740</wp:posOffset>
                </wp:positionV>
                <wp:extent cx="4600575" cy="17621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0575" cy="1762125"/>
                          <a:chOff x="2120" y="3303"/>
                          <a:chExt cx="9015" cy="4522"/>
                        </a:xfrm>
                      </wpg:grpSpPr>
                      <wpg:graphicFrame>
                        <wpg:cNvPr id="14" name="Chart 4"/>
                        <wpg:cNvFrPr>
                          <a:graphicFrameLocks/>
                        </wpg:cNvFrPr>
                        <wpg:xfrm>
                          <a:off x="2120" y="3303"/>
                          <a:ext cx="4149" cy="4522"/>
                        </wpg:xfrm>
                        <a:graphic>
                          <a:graphicData uri="http://schemas.openxmlformats.org/drawingml/2006/chart">
                            <c:chart xmlns:c="http://schemas.openxmlformats.org/drawingml/2006/chart" xmlns:r="http://schemas.openxmlformats.org/officeDocument/2006/relationships" r:id="rId9"/>
                          </a:graphicData>
                        </a:graphic>
                      </wpg:graphicFrame>
                      <wpg:graphicFrame>
                        <wpg:cNvPr id="15" name="Chart 5"/>
                        <wpg:cNvFrPr>
                          <a:graphicFrameLocks/>
                        </wpg:cNvFrPr>
                        <wpg:xfrm>
                          <a:off x="6584" y="3390"/>
                          <a:ext cx="4551" cy="4387"/>
                        </wpg:xfrm>
                        <a:graphic>
                          <a:graphicData uri="http://schemas.openxmlformats.org/drawingml/2006/chart">
                            <c:chart xmlns:c="http://schemas.openxmlformats.org/drawingml/2006/chart" xmlns:r="http://schemas.openxmlformats.org/officeDocument/2006/relationships" r:id="rId10"/>
                          </a:graphicData>
                        </a:graphic>
                      </wpg:graphicFrame>
                    </wpg:wgp>
                  </a:graphicData>
                </a:graphic>
                <wp14:sizeRelH relativeFrom="page">
                  <wp14:pctWidth>0</wp14:pctWidth>
                </wp14:sizeRelH>
                <wp14:sizeRelV relativeFrom="page">
                  <wp14:pctHeight>0</wp14:pctHeight>
                </wp14:sizeRelV>
              </wp:anchor>
            </w:drawing>
          </mc:Choice>
          <mc:Fallback>
            <w:pict>
              <v:group w14:anchorId="30FFFC5F" id="Group 13" o:spid="_x0000_s1026" style="position:absolute;margin-left:49.2pt;margin-top:6.2pt;width:362.25pt;height:138.75pt;z-index:251663360" coordorigin="2120,3303" coordsize="9015,4522" o:gfxdata="UEsDBBQABgAIAAAAIQCP4JRIVQEAAEoEAAATAAAAW0NvbnRlbnRfVHlwZXNdLnhtbMyUy07DMBBF&#10;90j8Q+QtStx2gRBq2gUpS0CofIBlTx7CsS2Pm7Z/z8RtEUV9oW7YxIrtO+dee+TxdNXqpAOPjTU5&#10;G2YDloCRVjWmytnH/Dl9YAkGYZTQ1kDO1oBsOrm9Gc/XDjAhtcGc1SG4R85R1tAKzKwDQyul9a0I&#10;9Osr7oT8FBXw0WBwz6U1AUxIQ1+DTcYFlGKhQzJb0fTGiQeNLHnabOxZORPO6UaKQE55Z9QvSrol&#10;ZKSMe7BuHN6RDcYPEvqV44ATOo2rE8IDzmxZNhKUlYuWUmfoPAiFNUBodRbH3uIr3YJvFCRvwocX&#10;0VJirjxyGNnCyuy03Z7aYrohZYXHWVTt4h+rLWtiIY/D8ALE/sVucd/BlBdL6hsKFQuegwdqFuDx&#10;u/N3vYe9cucc/Iw/+gfxr/fwp/jKLo2H7oLge61VkOwdut3h8vgSTL4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YVjULgIAAKcGAAAOAAAAZHJzL2Uyb0Rv&#10;Yy54bWzkVVtv2yAUfp+0/4B4X3xJnIuVpA/LUk3a1kpbfwDF+KLZBh1Inf77HQNxIzdSs+5xLyhw&#10;4ON8F5z1zbGpyZMAXcl2Q6NJSIloucyqttjQh1/7T0tKtGFtxmrZig19FprebD9+WHcqFbEsZZ0J&#10;IAjS6rRTG1oao9Ig0LwUDdMTqUSLxVxCwwxOoQgyYB2iN3UQh+E86CRkCiQXWuPqzhXp1uLnueDm&#10;Ls+1MKTeUOzN2BHs+NiPwXbN0gKYKivu22Dv6KJhVYuXDlA7Zhg5QPUKqqk4SC1zM+GyCWSeV1xY&#10;DsgmCkdsbkEelOVSpF2hBplQ2pFO74blP57ugVQZejelpGUNemSvJThHcTpVpLjnFtRPdQ+OIf78&#10;JvlvjeVgXO/nhdtMHrvvMkM8djDSinPMoekhkDY5Wg+eBw/E0RCOi7N5GCaLhBKOtWgxj6M4cS7x&#10;Eq3sz+ESWonl6TS0TbKUl1/8+VUY+cOzJI77kwFL3cW2Wd+cY+aN3wPyHrie9Jid9PhcMjBkdibH&#10;Hk5a2ODY82NJ3J5ejxHtC+0P5KPZyjEfmj8H8O1ek7O3Hw7vWaEtHMXr+bk3yF9F61okD4Bva5TN&#10;CwAu9zvJD41ojXvIIGpm8Cuiy0ppSiDtQwlfs8h76Mn3L8t6OojhbX1x4gpvMSIu685bmzAf5X/y&#10;dp4sMTY2miv/cRm8TZLIeztdLiyp/97b0/v8G2+t3fg1PA/BxVC8/L9s/wAAAP//AwBQSwMEFAAG&#10;AAgAAAAhAAsMaK3gAAAACQEAAA8AAABkcnMvZG93bnJldi54bWxMj09rg0AQxe+FfodlCr01q/YP&#10;alxDCG1PodCkUHLbuBOVuLPibtR8+05P7WmYeY83v1esZtuJEQffOlIQLyIQSJUzLdUKvvZvDykI&#10;HzQZ3TlCBVf0sCpvbwqdGzfRJ467UAsOIZ9rBU0IfS6lrxq02i9cj8TayQ1WB16HWppBTxxuO5lE&#10;0Yu0uiX+0OgeNw1W593FKnif9LR+jF/H7fm0uR72zx/f2xiVur+b10sQAefwZ4ZffEaHkpmO7kLG&#10;i05Blj6xk+8JT9bTJMlAHBUkaZaBLAv5v0H5AwAA//8DAFBLAwQUAAYACAAAACEAet90s8IAAACn&#10;AQAAGQAAAGRycy9fcmVscy9lMm9Eb2MueG1sLnJlbHO8kMsKwkAMRfeC/zBkb6ftQkScdiNCt6If&#10;EKbpAzsPJqPo3zsogoLgzuVNyLmHbOqrmcSFAo/OKiiyHARZ7drR9gqOh91iBYIj2hYnZ0nBjRjq&#10;aj7b7GnCmI54GD2LRLGsYIjRr6VkPZBBzpwnmzadCwZjiqGXHvUJe5Jlni9leGdA9cEUTasgNG0J&#10;4nDzqfk323XdqGnr9NmQjV8qpB4wxATE0FNU8Ij8nJZZMgX5XaL4k0TxkpAf763uAAAA//8DAFBL&#10;AwQUAAYACAAAACEAgnaw2+4AAADXAQAAIAAAAGRycy9jaGFydHMvX3JlbHMvY2hhcnQyLnhtbC5y&#10;ZWxzrJFNSwMxEIbvgv8hzN3Mdg8i0mwvVehBBKl4LDGZ3Q3Nx5KJsv33poLgQsGLx/CS531mZr2Z&#10;gxeflNmlqGAlGxAUTbIuDgpe9483dyC46Gi1T5EUnIhh011frV/I61I/8egmFpUSWcFYynSPyGak&#10;oFmmiWJN+pSDLvWZB5y0OeqBsG2aW8y/GdAtmGJnFeSdbUHsT1Nt/pud+t4Z2ibzESiWCxU/7RWp&#10;80BFgZRI4Z3seV7GJ2dy4tSXw8NsyB/eUj7ySFRaOXueAS8rrv5TsdTV0XO9SHaWFqLfCS7y6hX8&#10;WQsX5+i+AAAA//8DAFBLAwQUAAYACAAAACEATQ+Cbe4AAADXAQAAIAAAAGRycy9jaGFydHMvX3Jl&#10;bHMvY2hhcnQxLnhtbC5yZWxzrJFNSwMxEIbvgv8hzN3Mbg8i0mwvVehBBKl4LDGZ3Q3Nx5KJsv33&#10;poLgQsGLx/CS531mZr2ZgxeflNmlqKCVDQiKJlkXBwWv+8ebOxBcdLTap0gKTsSw6a6v1i/kdamf&#10;eHQTi0qJrGAsZbpHZDNS0CzTRLEmfcpBl/rMA07aHPVAuGqaW8y/GdAtmGJnFeSdXYHYn6ba/Dc7&#10;9b0ztE3mI1AsFyp+2itS54GKAimRwjvZ87yMT87kxKkvh4fZkD+8pXzkkai0cvY8A15WbP9TsdTV&#10;0XO9SHaWFqLfCS7y6hX8WQsX5+i+AAAA//8DAFBLAwQKAAAAAAAAACEAcvdpIT8rAAA/KwAALgAA&#10;AGRycy9lbWJlZGRpbmdzL01pY3Jvc29mdF9FeGNlbF9Xb3Jrc2hlZXQyLnhsc3hQSwMEFAAGAAgA&#10;AAAhADcxvZF7AQAAhAUAABMACAJbQ29udGVudF9UeXBlc10ueG1sIKIEAiigAAI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KxUS2/CMAy+T9p/&#10;qHKdaGCHaZooHPY4bkiwHxAat41okyg2DP793PDQNAEVgkujJvH3sB0Px+umTlYQ0DibiUHaFwnY&#10;3Gljy0x8zz56zyJBUlar2lnIxAZQjEf3d8PZxgMmHG0xExWRf5ES8woahanzYPmkcKFRxL+hlF7l&#10;C1WCfOz3n2TuLIGlHrUYYjR8g0Ita0re17y9VTI3ViSv23stVSaU97XJFbFQubL6H0nPFYXJQbt8&#10;2TB0ij6A0lgBUFOnPhhmDFMgYmMo5FHOADVeRrpzlXJkFIaV8fjA1k8wtCenXe3ivrgcwWhIJirQ&#10;p2rYu1zX8seFxdy5RXoe5NLUxBSljTJ2r/sMf7yMMi6DGwtp/UXgDh3EPQYyfq+XEGE6CJE2NeCt&#10;0x5Bu5grFUBPibu3vLmAv9hdKVdzzoCkdrl12SPoOX5+0pPgPPLUCHB5FfZPtI3ueQaCQAYOj/RY&#10;sx8YeeRcXXZoZ5oGfYRbxhk6+gUAAP//AwBQSwMEFAAGAAgAAAAhALVVMCP0AAAATAIAAAsACAJf&#10;cmVscy8ucmVscyCiBAIoo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skk1PwzAMhu9I/IfI99XdkBBCS3dBSLshVH6ASdwPtY2jJBvdvycc&#10;EFQagwNHf71+/Mrb3TyN6sgh9uI0rIsSFDsjtnethpf6cXUHKiZylkZxrOHEEXbV9dX2mUdKeSh2&#10;vY8qq7iooUvJ3yNG0/FEsRDPLlcaCROlHIYWPZmBWsZNWd5i+K4B1UJT7a2GsLc3oOqTz5t/15am&#10;6Q0/iDlM7NKZFchzYmfZrnzIbCH1+RpVU2g5abBinnI6InlfZGzA80SbvxP9fC1OnMhSIjQS+DLP&#10;R8cloPV/WrQ08cudecQ3CcOryPDJgosfqN4BAAD//wMAUEsDBBQABgAIAAAAIQCBPpSX8wAAALoC&#10;AAAaAAgBeGwvX3JlbHMvd29ya2Jvb2sueG1sLnJlbHM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sUk1LxDAQvQv+hzB3m3YVEdl0LyLsVesPCMm0KdsmITN+9N8bKrpdWNZLLwNv&#10;hnnvzcd29zUO4gMT9cErqIoSBHoTbO87BW/N880DCGLtrR6CRwUTEuzq66vtCw6acxO5PpLILJ4U&#10;OOb4KCUZh6OmIkT0udKGNGrOMHUyanPQHcpNWd7LtOSA+oRT7K2CtLe3IJopZuX/uUPb9gafgnkf&#10;0fMZCUk8DXkA0ejUISv4wUX2CPK8/GZNec5rwaP6DOUcq0seqjU9fIZ0IIfIRx9/KZJz5aKZu1Xv&#10;4XRC+8opv9vyLMv072bkycfV3wAAAP//AwBQSwMEFAAGAAgAAAAhADsLYZGIAQAAxAIAAA8AAAB4&#10;bC93b3JrYm9vay54bWyMkk1P4zAQhu9I/AfLd+okNAhVTdGuANELQoKFs2tPGqv+ku2Qll/POFF2&#10;WXHhNJ9+PK/H65uj0eQdQlTONrRcFJSAFU4qu2/on5f7i2tKYuJWcu0sNPQEkd5szs/WgwuHnXMH&#10;ggAbG9ql5FeMRdGB4XHhPFistC4YnjAMexZ9AC5jB5CMZlVRXDHDlaUTYRV+wnBtqwTcOtEbsGmC&#10;BNA84fixUz7ONCN+gjM8HHp/IZzxiNgprdJphFJixGq7ty7wnUbZx7Keyeh+QxslgouuTQtEsWnI&#10;b3rLgpXlJHmzbpWG1+nZCff+kZt8i6ZE85jupEogG3qFoRvgv0To/e9eaayWy2VVULb5u4qnQCS0&#10;vNfpBZcw47GxvqyqKnfmhb0qGOK/QzkkxzdlpRsaius/ffGHMf2mZOoauqwvsTylHkDtu4S5ZV1n&#10;MPtCHjeMN4yW2FHZc956iV8p220enpKwUuiErSxHwnxMcC1QSTa5cVToNDyrDyAB2ob+mvrnD7j5&#10;BAAA//8DAFBLAwQUAAYACAAAACEA7vtRbNMAAABXAQAAFAAAAHhsL3NoYXJlZFN0cmluZ3MueG1s&#10;dJDBSgMxEIbvgu8wzN1md9EqJUkPBY9e1AcIu2M3sJlsM7NFz76aD2aKiFDs8f8+fuZn7PY9TXCk&#10;IjGzw3bVIBD3eYi8d/j68njzgCAaeAhTZnL4QYJbf31lRRRql8XhqDpvjJF+pBRklWfiat5ySUFr&#10;LHsjc6EwyEikaTJd06xNCpER+rywOrxHWDgeFtr9Zm8leqv+mUokgdYa9dac2A/f5WlJfI5PizYy&#10;h74urSeFypHQw//l7hw/fX0m6Jr29pK4uyTWf8LUx/hvAAAA//8DAFBLAwQUAAYACAAAACEAQb/4&#10;YNkAAADKAQAAIwAAAHhsL3dvcmtzaGVldHMvX3JlbHMvc2hlZXQxLnhtbC5yZWxzrJHBTsMwDEDv&#10;SPxD5DtJuwNCaOkuCGlXGB/gpW4b0TpRbBD7e4J2odMkLpws2/Lzk73dfS2z+aQiMbGH1jZgiEPq&#10;I48e3g7Pdw9gRJF7nBOThxMJ7Lrbm+0Lzah1SKaYxVQKi4dJNT86J2GiBcWmTFw7QyoLak3L6DKG&#10;dxzJbZrm3pXfDOhWTLPvPZR9vwFzOOW6+W92GoYY6CmFj4VYr6xwiseZKhDLSOrB2nNFzqG1VRbc&#10;dY/2Pz1yiaxUXkm1HlpWRhc9d5G39hj5R9KtPtB9AwAA//8DAFBLAwQUAAYACAAAACEAi4JuWJMG&#10;AACOGgAAEwAAAHhsL3RoZW1lL3RoZW1lMS54bWzsWc+LGzcUvhf6Pwxzd/xrZmwv8QZ7bGfb7CYh&#10;66TkqLVlj7KakRnJuzEhUJJjoVCall4KvfVQ2gYS6CX9a7ZNaVPIv9AnzdgjreVumm4gLVnDMqP5&#10;9PTpvTffkzQXL92NqXOEU05Y0narFyqug5MRG5Nk2nZvDgelputwgZIxoizBbXeBuXtp+/33LqIt&#10;EeEYO9A/4Vuo7UZCzLbKZT6CZsQvsBlO4NmEpTEScJtOy+MUHYPdmJZrlUpQjhFJXCdBMZi9NpmQ&#10;EXaG0qS7vTTep3CbCC4bRjTdl6ax0UNhx4dVieALHtLUOUK07cI4Y3Y8xHeF61DEBTxouxX155a3&#10;L5bRVt6Jig19tX4D9Zf3yzuMD2tqzHR6sBrU83wv6KzsKwAV67h+ox/0g5U9BUCjEcw046Lb9Lut&#10;bs/PsRoou7TY7jV69aqB1+zX1zh3fPkz8AqU2ffW8INBCF408AqU4X2LTxq10DPwCpThgzV8o9Lp&#10;eQ0Dr0ARJcnhGrriB/VwOdsVZMLojhXe8r1Bo5YbL1CQDavskkNMWCI25VqM7rB0AAAJpEiQxBGL&#10;GZ6gEWRxiCg5SImzS6YRJN4MJYxDc6VWGVTq8F/+PHWlPIK2MNJ6S17AhK81ST4OH6VkJtruh2DV&#10;1SAvn33/8tkT5+WzxycPnp48+Onk4cOTBz9mtoyOOyiZ6h1ffPvZn19/7Pzx5JsXj76w47mO//WH&#10;T375+XM7ECZbeOH5l49/e/r4+Vef/v7dIwu8k6IDHT4kMebOVXzs3GAxzE15wWSOD9J/1mMYIWL0&#10;QBHYtpjui8gAXl0gasN1sem8WykIjA14eX7H4LofpXNBLCNfiWIDuMcY7bLU6oArcizNw8N5MrUP&#10;ns513A2EjmxjhygxQtufz0BZic1kGGGD5nWKEoGmOMHCkc/YIcaW2d0mxPDrHhmljLOJcG4Tp4uI&#10;1SVDcmAkUtFph8QQl4WNIITa8M3eLafLqG3WPXxkIuGFQNRCfoip4cbLaC5QbDM5RDHVHb6LRGQj&#10;ub9IRzquzwVEeoopc/pjzLmtz7UU5qsF/QqIiz3se3QRm8hUkEObzV3EmI7sscMwQvHMypkkkY79&#10;gB9CiiLnOhM2+B4z3xB5D3FAycZw3yLYCPfZQnATdFWnVCSIfDJPLbG8jJn5Pi7oBGGlMiD7hprH&#10;JDlT2k+Juv9O1LOqdFrUOymxvlo7p6R8E+4/KOA9NE+uY3hn1gvYO/1+p9/u/16/N73L56/ahVCD&#10;hherdbV2jzcu3SeE0n2xoHiXq9U7h/I0HkCj2laoveVqKzeL4DLfKBi4aYpUHydl4iMiov0IzWCJ&#10;X1Ub0SnPTU+5M2McVv6qWW2J8Snbav8wj/fYONuxVqtyd5qJB0eiaK/4q3bYbYgMHTSKXdjKvNrX&#10;TtVueUlA9v0nJLTBTBJ1C4nGshGi8Hck1MzOhUXLwqIpzS9DtYziyhVAbRUVWD85sOpqu76XnQTA&#10;pgpRPJZxyg4FltGVwTnXSG9yJtUzABYTywwoIt2SXDdOT84uS7VXiLRBQks3k4SWhhEa4zw79aOT&#10;84x1qwipQU+6Yvk2FDQazTcRaykip7SBJrpS0MQ5brtB3YfTsRGatd0J7PzhMp5B7nC57kV0Csdn&#10;I5FmL/zrKMss5aKHeJQ5XIlOpgYxETh1KInbrpz+KhtoojREcavWQBDeWnItkJW3jRwE3Qwynkzw&#10;SOhh11qkp7NbUPhMK6xPVffXB8uebA7h3o/Gx84Bnac3EKSY36hKB44JhwOgaubNMYETzZWQFfl3&#10;qjDlsqsfKaocytoRnUUoryi6mGdwJaIrOupu5QPtLp8zOHTdhQdTWWD/ddU9u1RLz2miWdRMQ1Vk&#10;1bSL6Zsr8hqroogarDLpVtsGXmhda6l1kKjWKnFG1X2FgqBRKwYzqEnG6zIsNTtvNamd44JA80Sw&#10;wW+rGmH1xOtWfuh3OmtlgViuK1Xiq08f+tcJdnAHxKMH58BzKrgKJXx7SBEs+rKT5Ew24BW5K/I1&#10;Ilw585S03XsVv+OFNT8sVZp+v+TVvUqp6XfqpY7v16t9v1rpdWv3obCIKK762WeXAZxH0UX+8UW1&#10;r32AiZdHbhdGLC4z9YGlrIirDzDV2uYPMA4B0bkX1AateqsblFr1zqDk9brNUisMuqVeEDZ6g17o&#10;N1uD+65zpMBepx56Qb9ZCqphWPKCiqTfbJUaXq3W8RqdZt/r3M+XMTDzTD5yX4B7Fa/tvwAAAP//&#10;AwBQSwMEFAAGAAgAAAAhALpwEl28AgAAPwYAAA0AAAB4bC9zdHlsZXMueG1spFTfb5swEH6ftP8B&#10;ua+jBhqyJAKqJSlSpa6a1E7aqwMmseofyDZdsmn/+85ACFGnrdte8N1x/vzdd2cn13vBvWeqDVMy&#10;ReFlgDwqC1UyuU3R58fcnyHPWCJLwpWkKTpQg66zt28SYw+cPuwotR5ASJOinbX1AmNT7Kgg5lLV&#10;VMKfSmlBLLh6i02tKSmN2yQ4joJgigVhEnUIC1G8BkQQ/dTUfqFETSzbMM7socVCnigWt1upNNlw&#10;oLoPJ6Q4YrfOC3jBCq2MquwlwGFVVaygL1nO8RwDUpZUSlrjFaqRFrQCaHfC4kmqrzJ3v1ywy8oS&#10;8817JhwiIcJZUiiutGdBGSDWRiQRtMtYEc42mrm0igjGD104coFWzD5PMCjNBbHj0S8GNjHOB1aR&#10;IwCBLAF1LNUyB8fr7cdDDcdLaGQH0+b9IXurySGM4tEG3B6YJRulSxickx7HUJZwWlkgqtl251ar&#10;avhulLWgcpaUjGyVJNyV0oEMBpRTUM4f3HB9qc6w95UnG5ELe1umCMbUiXA0oZDe7PA6x+GP0Trs&#10;EawT6+9hvX014J/tvnoNqWG3R+qaH+4bsaE6by9JPxktZ2A5kuJMiKEkz81Qiu7dZg7T2NPyNg3j&#10;lslfiACY5f5cVvCzpBN2pG9biru4K1XCERfvLi6CdgTadOxAoK3unrWtGvhBX0pakYbbx+Fnik72&#10;R1qyRkRD1if2rGwLkaKTfefmJpy6A+ne3hkYdli9RrMUfb9Zvp+vb/LInwXLmT+5orE/j5drP56s&#10;lut1Pg+iYPVjdO3/49K3jxOMSDhZGA5Pg+6L7Ut8OMVSNHI6+q1cQHvMfR5Ngw9xGPj5VRD6kymZ&#10;+bPpVezncRitp5PlTZzHI+7xv3EPAxyG3cvqyMcLywTlTB57dezQOApNAvc3ReBjJ/Dp5c9+AgAA&#10;//8DAFBLAwQUAAYACAAAACEA1K10eJwCAAAPBwAAGAAAAHhsL3dvcmtzaGVldHMvc2hlZXQxLnht&#10;bKRVXW/aMBR9n7T/YPm9+WqhEBGqrqhaHyZV6z6ejeMQq0mc2Qbaf79jhwRauqkbL2D7+px77odv&#10;ZldPdUU2QhupmozGQUSJaLjKZbPK6Pdvt2cTSoxlTc4q1YiMPgtDr+YfP8y2Sj+aUghLwNCYjJbW&#10;tmkYGl6KmplAtaKBpVC6ZhZbvQpNqwXLPaiuwiSKxmHNZEM7hlS/h0MVheRiofi6Fo3tSLSomIV+&#10;U8rW9Gw1fw9dzfTjuj3jqm5BsZSVtM+elJKap3erRmm2rBD3U3zBeM/tN0f0teRaGVXYAHRhJ/Q4&#10;5mk4DcE0n+USEbi0Ey2KjF7H6WJCw/nM5+eHFFtzsCaWLR9EJbgVOcpEiUv/UqlHd/EORxEYjb/g&#10;GBm3ciNuRFVl9GaECv7yPrCEg3DwcLjuvd36gt1rkouCrSv7VW0/C7kqLdyCyYee5s8LYTgKAMdB&#10;4lm5qkCBX1JL10lIIHvqpMrclljhiK+NVfXP3YETMwCSHQD/2x4QJJNRPBrDwd+Q5zvkxR6JLj52&#10;FXYSffQLZtl8ptWWoOsgzLTM9XCcgqRDdnnwxrdjhnYHvgYaaTDI/2aezMINksp3tk+Htuil7ebQ&#10;Fr+0LQ5t54MthN5BNPJ0gmigB9EXr0Q7Zhe3CygeTyZ74S8EIO0nCAB6EDB6JcAx9wKSOJlevp0B&#10;lOoEAUAPAsavBDjmQcA0+pMA97D+vW/Q9Lu+G5+IvzwR70b7f+nvJkj3hlq2El+YXsnGkEoUfiJA&#10;mO5GRhRgbVXr5sQl8rVUFgOg35X4HAi8oShAyQulbL9Bjhzvg7DrligtMWn8hM9oq7TVTFp4SCXm&#10;nr7LYzdHMB8rcc+0NYSrtRtMroGH0/3txI/A/XU81+FTNv8NAAD//wMAUEsDBBQABgAIAAAAIQAH&#10;mEi9TgEAAF4CAAARAAgBZG9jUHJvcHMvY29yZS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8kl9LwzAUxd8Fv0PJe5v+2YaGtgOVuQcngh0T30JytxWbNCTRbt/etN1qh+Jj&#10;7jn3d8+9JJ0fROV9gTZlLTMUBSHyQLKal3KXoXWx8G+QZyyVnFa1hAwdwaB5fn2VMkVYreFF1wq0&#10;LcF4jiQNYSpDe2sVwdiwPQhqAueQTtzWWlDrnnqHFWUfdAc4DsMZFmApp5biFuirgYhOSM4GpPrU&#10;VQfgDEMFAqQ1OAoi/OO1oIX5s6FTRk5R2qNyO53ijtmc9eLgPphyMDZNEzRJF8Plj/Db6um1W9Uv&#10;ZXsrBihPOSNMA7W1zpfr58dimeJRqT1fRY1duUtvS+B3x3xTSl43JsW/JQfrsvdE4J5LQ/rsZ2WT&#10;3D8UC5THYTTxo9gPoyJOSDgj0+S9nXzR36brC+I0/3/irCPeFuGUTBIyiUbEMyDvcl/+iPwbAAD/&#10;/wMAUEsDBBQABgAIAAAAIQDdbk2WGwEAAPQBAAAUAAAAeGwvdGFibGVzL3RhYmxlMS54bWxskd1q&#10;AkEMhe8LfYch93VWK6WIq5SKIJReVPsAqZt1B+ZnmcSqb9/ZHS0s7WXO5OR8ycyXZ2fVN0U2wZcw&#10;HhWgyO9DZfyhhM/d+uEZFAv6Cm3wVMKFGJaL+7u54JclldyeS2hE2pnWvG/IIY9CSz691CE6lFTG&#10;g+Y2ElbcEImzelIUT9qh8aBMlWJBeXRp+q4bmqrKcGvx8j4QI9UlvIxnqykoCYKWP8Jp24RTAi9g&#10;kYlegz06z2ofjl5KmA71YZoCPXD1r5Mby5aiIVYdDQquzvUmkRb/WR5vlhw+/q8nMecVc8+k69H9&#10;Da/EV5KtXCxtfB0Up83WJrLkhi67197wj9TdQaJpKX1F4u2c2fSr9tw5b/EDAAD//wMAUEsDBBQA&#10;BgAIAAAAIQC+EiZAjQcAANAeAAAnAAAAeGwvcHJpbnRlclNldHRpbmdzL3ByaW50ZXJTZXR0aW5n&#10;czEuYmlu7FZ9bBPnGX9DAkF8tDBamq00zbqyddUIzicOn3PO59jB9h2+c5ORDO/ie2MfnO9u9wF2&#10;RhFMKyxMNJo0tDIaCu22VEtBbaFFRVpZQYgRSsZWthbUjNGpIdCVJniMMVC95+5skjZVVamb1D98&#10;id/X7/s+X+/v+T2PrxW1IhZ5EYUCKIIqkAM+rbCmURnyIw5pCCMVNcKoww6Nqi0JB8jSyHwKigon&#10;vY3+eR+R2VhcgArQ5SnyZB7mooLmCRNgbp5QCKPf0tctW5ba5xoKstrmPMGMAb5k4Pm4UbcvGH4A&#10;PV88bcrQrG9/gLZ+mtOlcFh0WyDnYeIYT6PauVN7x4zgsz4mQqN/nx+JvIX/JQIfzeunW36+GCEm&#10;wDaaUjPQ7uLPVjHVqMaqsTLEWLUgwKhZdUVAjZShWrDmkxRDrxckxKpcqhKFSMbt96OwJKhYM78x&#10;OqeIghRDQVnCyEu75WjYx4R9IG9gFMKaLBq6IEuo1uHgFQF5OE2HXfuYUgUs6Zx1TlMhNuTyQfXT&#10;9nZIhhNc4XSAjqhh5DYUESdRkAqSiOYUrDJCB0aualCgVUHSKale1uOMwGMtwEkGJ4qprGYA8wLH&#10;phSQDrMUYlmXVi/oCU7RGKzrZvAsG5B5TBk6XAWiJlkiLgtRbEfZSJMNpMS1iaBv6DJyiTpWJYjN&#10;D9pY9WKOzzqCSHKBufwBQpY0XeUgNA0xrIslA2SQRSRDh3wsYyiKrOqYt1146eaA3yOIOKzBVlyJ&#10;VjsqamrLkwkRQVDZDFjOCVkUwTWignBvwtB0OeEOm8CY8YU4KYZRTbmzKuksr1wQcZbXJCtMgIJg&#10;1y20t3sEVdNpLoZz9wuFSRM/2CGTUayYmdDMOMwYaLKWl8ad+iS4czsH4DBxed1HNccJI0Jei1Wf&#10;pGHVSrLFD1qVFZMYhhrFbk7nTF9xEXyVR7k2ZOVyBaRP0FMNqmwoiF5hzZEqMO9XBAaLOGpZy1IO&#10;IJFVM38oQAUpwhuiAmQkQLlJREZlSU6YJzaF4KZuv0UEmCM04a81I270k1JU5k0ehFmPE7Ya5TZX&#10;NCobkkUOWFP1LoJgI9YcZCME5adCwCWvLVufAgUKLqoC+VBjfSMF+0yCU3WbswyYFrEJFcjlEj7m&#10;nOL5jx2aodGcprFxQCAWz+nYvLaNugVOlGM+HSc0KFIgmmGB4nNHHBURj4sg3VRTcF6QClEm9SAg&#10;W9mDMT+27HKStwXGWjdBFZE1Yk2zRJRRM6xs9oSKTwrOvI5dv8itCoBMdjGmQGw/n1wjEGyuZMeL&#10;QZcIMrQrRAaJ75gNB9qCEIWSAGyDXALfzgPT5GlCNOMShZiUgDaTo7WfMWlNMwxW10KNa5TF+jEb&#10;biORSGV3s3n0Gm0AMtYjDOBbWVsVqYe5pqI64rXWNWO0I25smuUk3qxxUcAatEjdgI5n1tqo24i9&#10;LbcHUhblsWpLjHqMUJLZjqB3xSRZ04WoLsti1s4YqWwrAYc6kAW6gBaXZbur2dVtMQ1uEIHC44El&#10;Cas7jjdExHF0Tbus8lbGDIUHUMdLUSqPVS17tVzIZhqNBFbthmQ1wRwt7M4ZcjUxCoRvNVvzl6Ex&#10;NDb1sPK6aSgYIDUced0mo6GDQzM0V1R7uzUHZX38gdn+sUvixJQmaNlC/6K/iQzNgl/WMO29C96/&#10;kk++vyOwZpar5Hhm549LVid2/7XjBNnl2jP7pafFdT0Jx7mau79Ev9b2cujZzurwe/NK3bem/Db5&#10;Ztff5jYs29g0svt7I4OB+X/JiOtOPXjK89i5A2cvHly8KL04/WJhVfr1k9K2wn1XB6kjP/QcZriS&#10;n9a+M/up1cPBTH/P0QfWP5ceeWGzs/KtOTsWTxLvHbraEF1+a8kjTSUNdxykie53/t5fur7J2erN&#10;fOPenR8KE5c336cTP9rkIEeOJA88cmDl3sdPPzhrsPdKo7Dq0vXuK8ZDJHHusv+DfsZT8OaFtk0v&#10;HNuwfSrRN/c/PQ1vk38e2bh0dfeuy6Xldx5acWRp9Ji39SunLy3Xb0l3trR+N7pw2raG59Yuxj/r&#10;uvrEpZm/OvjM6Zsd82YyzqM9W7fMOVpf+eV3nXUjPYU7yiZ3Hm3Vilz/Xjb0zcFh/x8nU3fX7dpw&#10;bbp3W8fjPa93t7TsPR8r5Upu3LOgZXo6MrV/15o5VdP7VMfKu2rj6Xev+GdsfrKuP71yeAF1fvt7&#10;r2Scp3f9ifjWSGLf1xb1Hv8w3Xn1/WRLxn+i66Vr9+v8soaF1xJE5unEo/qjmZGHpz679ZmtqfCK&#10;PUuubGifP/dQrPNfJwb2+PrO7DzbfsZTfM/3Fw31LLzZcP2XqzKxs5Hef5yc9EZH6sbEzSc3DcTu&#10;YBb9RDvwENu8v37mjbJ9ZXPEvtem7X1xy1O/L52/6S2l7o1rh+d+9RV+0gC6sJEeFo/P2z5wrO7m&#10;r6M/eKzz0oL9879+8Mz+6/f/oev8E68e6v1d3+CWiz2He3/e8+qqZPdA8mKqKv3yw6klv5ld5JqR&#10;/b8wY3iqcmr9L/Kv43kE8gjkEcgjkEcgj0AegTwCeQTyCOQRyCOQRyCPQB6BPAL/dwT+CwAA//8D&#10;AFBLAwQUAAYACAAAACEA3kEW2YoBAAARAwAAEAAIAWRvY1Byb3BzL2FwcC54bWwgogQBKKAA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ckkFv2zAMhe8D9h8M3Rs53ToMgaxiSDf0sGIBknZn&#10;TaZjobIkiKyR7NePttHUaXvajeR7ePpESV0fOl/0kNHFUInlohQFBBtrF/aVuN/9uPgqCiQTauNj&#10;gEocAcW1/vhBbXJMkMkBFhwRsBItUVpJibaFzuCC5cBKE3NniNu8l7FpnIWbaJ86CCQvy/KLhANB&#10;qKG+SKdAMSWuevrf0DragQ8fdsfEwFp9S8k7a4hvqe+czRFjQ8X3gwWv5FxUTLcF+5QdHXWp5LxV&#10;W2s8rDlYN8YjKPkyULdghqVtjMuoVU+rHizFXKD7y2u7FMUfgzDgVKI32ZlAjDXYpmasfULK+nfM&#10;j9gCECrJhmk4lnPvvHaf9XI0cHFuHAImEBbOEXeOPOCvZmMyvUO8nBOPDBPvhLMd+KYz53zjlfmk&#10;V9nr2CUTjiycqp8uPOJ92sUbQ/C8zvOh2rYmQ80vcFr3aaBueZPZDyHr1oQ91M+et8Lw+A/TD9fL&#10;q0X5qeR3nc2UfPnL+h8AAAD//wMAUEsBAi0AFAAGAAgAAAAhADcxvZF7AQAAhAUAABMAAAAAAAAA&#10;AAAAAAAAAAAAAFtDb250ZW50X1R5cGVzXS54bWxQSwECLQAUAAYACAAAACEAtVUwI/QAAABMAgAA&#10;CwAAAAAAAAAAAAAAAAC0AwAAX3JlbHMvLnJlbHNQSwECLQAUAAYACAAAACEAgT6Ul/MAAAC6AgAA&#10;GgAAAAAAAAAAAAAAAADZBgAAeGwvX3JlbHMvd29ya2Jvb2sueG1sLnJlbHNQSwECLQAUAAYACAAA&#10;ACEAOwthkYgBAADEAgAADwAAAAAAAAAAAAAAAAAMCQAAeGwvd29ya2Jvb2sueG1sUEsBAi0AFAAG&#10;AAgAAAAhAO77UWzTAAAAVwEAABQAAAAAAAAAAAAAAAAAwQoAAHhsL3NoYXJlZFN0cmluZ3MueG1s&#10;UEsBAi0AFAAGAAgAAAAhAEG/+GDZAAAAygEAACMAAAAAAAAAAAAAAAAAxgsAAHhsL3dvcmtzaGVl&#10;dHMvX3JlbHMvc2hlZXQxLnhtbC5yZWxzUEsBAi0AFAAGAAgAAAAhAIuCbliTBgAAjhoAABMAAAAA&#10;AAAAAAAAAAAA4AwAAHhsL3RoZW1lL3RoZW1lMS54bWxQSwECLQAUAAYACAAAACEAunASXbwCAAA/&#10;BgAADQAAAAAAAAAAAAAAAACkEwAAeGwvc3R5bGVzLnhtbFBLAQItABQABgAIAAAAIQDUrXR4nAIA&#10;AA8HAAAYAAAAAAAAAAAAAAAAAIsWAAB4bC93b3Jrc2hlZXRzL3NoZWV0MS54bWxQSwECLQAUAAYA&#10;CAAAACEAB5hIvU4BAABeAgAAEQAAAAAAAAAAAAAAAABdGQAAZG9jUHJvcHMvY29yZS54bWxQSwEC&#10;LQAUAAYACAAAACEA3W5NlhsBAAD0AQAAFAAAAAAAAAAAAAAAAADiGwAAeGwvdGFibGVzL3RhYmxl&#10;MS54bWxQSwECLQAUAAYACAAAACEAvhImQI0HAADQHgAAJwAAAAAAAAAAAAAAAAAvHQAAeGwvcHJp&#10;bnRlclNldHRpbmdzL3ByaW50ZXJTZXR0aW5nczEuYmluUEsBAi0AFAAGAAgAAAAhAN5BFtmKAQAA&#10;EQMAABAAAAAAAAAAAAAAAAAAASUAAGRvY1Byb3BzL2FwcC54bWxQSwUGAAAAAA0ADQBoAwAAwScA&#10;AAAAUEsDBBQABgAIAAAAIQDlrKNXBggAAOkcAAAVAAAAZHJzL2NoYXJ0cy9jaGFydDIueG1s7Fnb&#10;chu5EX1PVf5hMtZDUglNzvDOMrVFUcuNK5KtsmSnKm/gDEhOiAFmAVAXb+1DKl+Qysfkwa/7I/6T&#10;nAZmeDOlSIk3WW9FKlFA49bd6D7dDb746jYXwTXXJlNyGEbPG2HAZaLSTM6H4durSa0XBsYymTKh&#10;JB+Gd9yEXx3/8hcvkkGyYNpeFizhATaRZpAMw4W1xaBeN8mC58w8VwWXGJspnTOLrp7XU81usHku&#10;6nGj0am7TcJyA/ZvbJCzTFbr9WPWq9ksS/ipSlY5l9ZzoblgFhowi6ww4TGES5nlUb/RCq6ZGIaN&#10;sE5EweTcE7isvb30RK1WMuXpWGkJNW7Nz5PBSFiuJbYaK2lxWiln/ihN5UwvV0UtUXkB5qaZyOyd&#10;YxcMYu/xQkGO4A3/dpVpboZhErUqRaD5iSryLNHKqJl9jh3rXgvVbdC23XqvHpf3AWGj1sDYO8G9&#10;QFEjJmnr63MdCxMmxJQlS9LN1uT11M04LdxXBq1KhD5nxetrHUzn0TAUNgoDe4tWukRrOo+JFhMN&#10;rXSJFksSKBIzykZFwbinrOc0K0qzmgOl+DlQlG+0K0q7onQqSicMFiKTSyiS/oXBTInfe0LV8gbg&#10;TJiEsZkV3DVu6VNnyeL4BRtMVXp3oQOtLBlSYIpkkmljz5ixF0zD5iEpPNC+xsdMqJthyIWAHWbG&#10;08GA0u/D4EazYhiab1dMc3ArE5Bx61ZXnbFFPyKm2EAYe0nX5zoFUYoLTf9SPnsDbsx7TG12u1Cy&#10;4ypzn6thKOHm5PI6W8Ldpbp0rTBYwpCxBIbiRHDTp8xwaATzGrBJNjBKZOkkE8J1CAP4WGhvQbhV&#10;N0es8nOVelqn3cB2nt9V/no28+RmRa5jy2oXGN/eAeSyMrB3BZ8Bg4bhb3NZE9Zvx9neAGd+IDF7&#10;A4mhAeztFeOapaqcvjSURX6PW3E+T6Ltn3yV5dwEr/hN8EblDHBUMKkMqSXGb6fRbLQbLfzFaMH0&#10;iswmiwnLM3EHjQJgyYIMd+bhlLHD5OfdHIJCIhLCHr/7+OEvJLl1QntpaWRf5GD/nn8m8gc2gwZk&#10;8Gv78cM/gh/+9vHD3+X8N3sa4TIlLyWf+XmZwUYwb/P4rDALDesgTLA7tbKwyWSggE7oeg8t46Ep&#10;HUUqcnrvxzIAgMWtfrfv3H09BDsT0p3hV9EZFV6ylVVX1DnlglteokN5SCGUHWnOiIktfqZMjykB&#10;ITLap1mJM4kS5NDJYI7AXCDT8BwnYmUQi3nqB6+ZvhsroXYCNoIYhxckgyy93ZFT6ZSX25dMefUA&#10;Jd/wGa2YHV8uOLfRr45OjiJSpKNifMwAYDSjsGMkCtbv60CaaAGO8uiZDK6PL7nOACRug2unq4J8&#10;k4JrtZHvuFNJg+6WqmvYhV89n67BdzIB0DrWcQ0708Rj7wtakRSlXs5e8TmQ97rMDEqFpGdTYUjO&#10;ipn1xdO9P9ImSCAPTj9OzBQvJfKkZi+iIGZdBzleGx29PTLdHrk/zrogV4xgu5OMfASq9Wy7EPGI&#10;+NvrIetA+EX8f1L43YfjnQtdB0xvaYfCbreKr7iarbAbV2SykceH3c8bn9jgcaH7854KiT8N/xuA&#10;3EF+f9NIqZz/kbnC6Bfq5ozPseIPfA8iMfKOocSiMqJ0e5o9ZvYVy3d9iOiAgIP0C64p792BJZp/&#10;sppOBb/M3n+61RlngK0z5GfbVUky4Lf2zDjcRCtYadjed+OvO+1mdxTVTjuTca0167Rr/dN+VOvG&#10;cWvc6rfavZOT7zfVRfup1UW0XVm0t3A8apfKO8QrNAwWnaYrpkFaQ03CnBSHUHh0FA+ORketfw3F&#10;TR8Q9qH41Q9/zYO4EbkdNli8wWzKZgmzq4ltOurQxHhvYmd3Ilbdh+6lfDAdOkqu8gPBBmKebImJ&#10;SeuI46vusUr58bPfPXvWcLpwlbijYcudmHSPIqJOr+eWHpKtUkIcxf3urlwbTVUKiPuN/UkQfsOx&#10;71ShzUlNyvEheX3pj3S1Miz96K4GDteszVnxxyy1C++kcdT3puUzp8JTa3HXU9ntyzLPiVvddreJ&#10;t4aDA41up0cDOGg75YFtjFzwv3cfkzDUZnMyHYW0Qlr3wuG5yDN5zm7Lbbcmpi7/2gEZdnuhSvyY&#10;egZxY5PcohymRx0ypWH4DcfbBxOoDNUKOAXMWfJ0jXc5+7PSV1myPMeLht/cVZkuTQMr9w9aLEJi&#10;seZAAgaulGfj3kSj3+ygrE2oWJ6hUkEzL8CMkXMUymKOKjZBzeyi9xPr1aiKkLuBs1eRHw6c7qHI&#10;Rw/KhBHpZjOeEBb76/UCHc6Bah1K4PDjiu+fyPtBlb+Aqf9q/vITfzZ4Qt5AL3JmVBYbDgcqd8fT&#10;GI1VoZsqpD9xXZo+9bwflRmFmIoRLNvTyLqda4GKNxU8LJRzfQUAyFXnK2Gzs2sB3/JjvjbAoRWs&#10;AH4P4suGvy3Y+Ez4UhZuDi6+0VlKT0s7NYUvJL5s/waOfyrgAUh1Ift/Aqhey5241XYguS7kgG47&#10;Ffz/kepLf+D8j5Bqk7E8gFRu6ITbG85LdJr6Tpl7rGHm3miOp6RG52FDhEttPxJR+11mXktRlmIl&#10;SKaZKU7whrc0ozKhQcJW5hKopE4Bhobe4JEZ7YFi9c5UMflQwY3vMZxsB99Zvmzo2nd4BBlAwsMP&#10;HT7fKd8Jn2BvSPTomzNxyiwLNF7khqF+mfpSgsLf24K+odu9p+01LmF238y4byiP/wkAAP//AwBQ&#10;SwMECgAAAAAAAAAhADzNBVvrJAAA6yQAAC4AAABkcnMvZW1iZWRkaW5ncy9NaWNyb3NvZnRfRXhj&#10;ZWxfV29ya3NoZWV0MS54bHN4UEsDBBQABgAIAAAAIQA3Mb2RewEAAIQFAAATAAgCW0NvbnRlbnRf&#10;VHlwZXNdLnhtbCCiBAIoo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sVEtvwjAMvk/af6hynWhgh2maKBz2OG5IsB8QGreNaJMoNgz+/dzw&#10;0DQBFYJLoybx97AdD8frpk5WENA4m4lB2hcJ2NxpY8tMfM8+es8iQVJWq9pZyMQGUIxH93fD2cYD&#10;JhxtMRMVkX+REvMKGoWp82D5pHChUcS/oZRe5QtVgnzs959k7iyBpR61GGI0fINCLWtK3te8vVUy&#10;N1Ykr9t7LVUmlPe1yRWxULmy+h9JzxWFyUG7fNkwdIo+gNJYAVBTpz4YZgxTIGJjKORRzgA1Xka6&#10;c5VyZBSGlfH4wNZPMLQnp13t4r64HMFoSCYq0Kdq2Ltc1/LHhcXcuUV6HuTS1MQUpY0ydq/7DH+8&#10;jDIugxsLaf1F4A4dxD0GMn6vlxBhOgiRNjXgrdMeQbuYKxVAT4m7t7y5gL/YXSlXc86ApHa5ddkj&#10;6Dl+ftKT4Dzy1AhweRX2T7SN7nkGgkAGDo/0WLMfGHnkXF12aGeaBn2EW8YZOvoFAAD//wMAUEsD&#10;BBQABgAIAAAAIQC1VTAj9AAAAEwCAAALAAgCX3JlbHMvLnJlbHMgogQCKKAAA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JJNT8MwDIbvSPyH&#10;yPfV3ZAQQkt3QUi7IVR+gEncD7WNoyQb3b8nHBBUGoMDR3+9fvzK2908jerIIfbiNKyLEhQ7I7Z3&#10;rYaX+nF1ByomcpZGcazhxBF21fXV9plHSnkodr2PKqu4qKFLyd8jRtPxRLEQzy5XGgkTpRyGFj2Z&#10;gVrGTVneYviuAdVCU+2thrC3N6Dqk8+bf9eWpukNP4g5TOzSmRXIc2Jn2a58yGwh9fkaVVNoOWmw&#10;Yp5yOiJ5X2RswPNEm78T/XwtTpzIUiI0Evgyz0fHJaD1f1q0NPHLnXnENwnDq8jwyYKLH6jeAQAA&#10;//8DAFBLAwQUAAYACAAAACEAgT6Ul/MAAAC6AgAAGgAIAXhsL19yZWxzL3dvcmtib29rLnhtbC5y&#10;ZWxzIKIEASigAA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rFJNS8QwEL0L/ocwd5t2FRHZ&#10;dC8i7FXrDwjJtCnbJiEzfvTfGyq6XVjWSy8Db4Z5783Hdvc1DuIDE/XBK6iKEgR6E2zvOwVvzfPN&#10;Awhi7a0egkcFExLs6uur7QsOmnMTuT6SyCyeFDjm+CglGYejpiJE9LnShjRqzjB1Mmpz0B3KTVne&#10;y7TkgPqEU+ytgrS3tyCaKWbl/7lD2/YGn4J5H9HzGQlJPA15ANHo1CEr+MFF9gjyvPxmTXnOa8Gj&#10;+gzlHKtLHqo1PXyGdCCHyEcffymSc+WimbtV7+F0QvvKKb/b8izL9O9m5MnH1d8AAAD//wMAUEsD&#10;BBQABgAIAAAAIQDOQFy2iQEAAMQCAAAPAAAAeGwvd29ya2Jvb2sueG1sjJLJbtswEIbvBfIOBO8x&#10;RcUOGsNy0KAt4ktRINuZJkcWYW4gqcju03coQU2KXHKalR/n53Bze7KGvEJM2ruG8kVFCTjplXaH&#10;hj49/rz8SknKwilhvIOGniHR2+3Fl83g43Hv/ZEgwKWGdjmHNWNJdmBFWvgADiutj1ZkDOOBpRBB&#10;qNQBZGtYXVXXzArt6ERYx88wfNtqCd+97C24PEEiGJFx/NTpkGaalZ/BWRGPfbiU3gZE7LXR+TxC&#10;KbFyvTs4H8XeoOwTX81kdD+grZbRJ9/mBaLYNOQHvbxinE+St5tWG3ienp2IEH4JW24xlBiR8g+l&#10;M6iGXmPoB/gvEftw12uDVb5c1hVl23+r+B2Jglb0Jj/iEmY8Nq6u6rounWVhzxqG9HaohOT0op3y&#10;Q0Nx/ed3/jCmX7TKXUOXfInlKXUP+tBlzN1crQqYvSOPG8YbRkvcqOyhbJ3jVyp2V4anJK41OnGn&#10;+EiYj0lhJCoppjSOCr2BB/0HSIS2od+m/vkDbv8CAAD//wMAUEsDBBQABgAIAAAAIQDu+1Fs0wAA&#10;AFcBAAAUAAAAeGwvc2hhcmVkU3RyaW5ncy54bWx0kMFKAzEQhu+C7zDM3WZ30SolSQ8Fj17UBwi7&#10;YzewmWwzs0XPvpoPZoqIUOzx/z5+5mfs9j1NcKQiMbPDdtUgEPd5iLx3+PryePOAIBp4CFNmcvhB&#10;glt/fWVFFGqXxeGoOm+MkX6kFGSVZ+Jq3nJJQWsseyNzoTDISKRpMl3TrE0KkRH6vLA6vEdYOB4W&#10;2v1mbyV6q/6ZSiSB1hr11pzYD9/laUl8jk+LNjKHvi6tJ4XKkdDD/+XuHD99fSbomvb2kri7JNZ/&#10;wtTH+G8AAAD//wMAUEsDBBQABgAIAAAAIQBBv/hg2QAAAMoBAAAjAAAAeGwvd29ya3NoZWV0cy9f&#10;cmVscy9zaGVldDEueG1sLnJlbHOskcFOwzAMQO9I/EPkO0m7A0Jo6S4IaVcYH+ClbhvROlFsEPt7&#10;gnah0yQunCzb8vOTvd19LbP5pCIxsYfWNmCIQ+ojjx7eDs93D2BEkXucE5OHEwnsutub7QvNqHVI&#10;ppjFVAqLh0k1PzonYaIFxaZMXDtDKgtqTcvoMoZ3HMltmubeld8M6FZMs+89lH2/AXM45br5b3Ya&#10;hhjoKYWPhVivrHCKx5kqEMtI6sHac0XOobVVFtx1j/Y/PXKJrFReSbUeWlZGFz13kbf2GPlH0q0+&#10;0H0DAAD//wMAUEsDBBQABgAIAAAAIQCLgm5YkwYAAI4aAAATAAAAeGwvdGhlbWUvdGhlbWUxLnht&#10;bOxZz4sbNxS+F/o/DHN3/GtmbC/xBntsZ9vsJiHrpOSotWWPspqRGcm7MSFQkmOhUJqWXgq99VDa&#10;BhLoJf1rtk1pU8i/0CfN2COt5W6abiAtWcMyo/n09Om9N9+TNBcv3Y2pc4RTTljSdqsXKq6DkxEb&#10;k2Tadm8OB6Wm63CBkjGiLMFtd4G5e2n7/fcuoi0R4Rg70D/hW6jtRkLMtsplPoJmxC+wGU7g2YSl&#10;MRJwm07L4xQdg92YlmuVSlCOEUlcJ0ExmL02mZARdobSpLu9NN6ncJsILhtGNN2XprHRQ2HHh1WJ&#10;4Ase0tQ5QrTtwjhjdjzEd4XrUMQFPGi7FfXnlrcvltFW3omKDX21fgP1l/fLO4wPa2rMdHqwGtTz&#10;fC/orOwrABXruH6jH/SDlT0FQKMRzDTjotv0u61uz8+xGii7tNjuNXr1qoHX7NfXOHd8+TPwCpTZ&#10;99bwg0EIXjTwCpThfYtPGrXQM/AKlOGDNXyj0ul5DQOvQBElyeEauuIH9XA52xVkwuiOFd7yvUGj&#10;lhsvUJANq+ySQ0xYIjblWozusHQAAAmkSJDEEYsZnqARZHGIKDlIibNLphEk3gwljENzpVYZVOrw&#10;X/48daU8grYw0npLXsCErzVJPg4fpWQm2u6HYNXVIC+fff/y2RPn5bPHJw+enjz46eThw5MHP2a2&#10;jI47KJnqHV98+9mfX3/s/PHkmxePvrDjuY7/9YdPfvn5czsQJlt44fmXj397+vj5V5/+/t0jC7yT&#10;ogMdPiQx5s5VfOzcYDHMTXnBZI4P0n/WYxghYvRAEdi2mO6LyABeXSBqw3Wx6bxbKQiMDXh5fsfg&#10;uh+lc0EsI1+JYgO4xxjtstTqgCtyLM3Dw3kytQ+eznXcDYSObGOHKDFC25/PQFmJzWQYYYPmdYoS&#10;gaY4wcKRz9ghxpbZ3SbE8OseGaWMs4lwbhOni4jVJUNyYCRS0WmHxBCXhY0ghNrwzd4tp8uobdY9&#10;fGQi4YVA1EJ+iKnhxstoLlBsMzlEMdUdvotEZCO5v0hHOq7PBUR6iilz+mPMua3PtRTmqwX9CoiL&#10;Pex7dBGbyFSQQ5vNXcSYjuyxwzBC8czKmSSRjv2AH0KKIuc6Ezb4HjPfEHkPcUDJxnDfItgI99lC&#10;cBN0VadUJIh8Mk8tsbyMmfk+LugEYaUyIPuGmsckOVPaT4m6/07Us6p0WtQ7KbG+WjunpHwT7j8o&#10;4D00T65jeGfWC9g7/X6n3+7/Xr83vcvnr9qFUIOGF6t1tXaPNy7dJ4TSfbGgeJer1TuH8jQeQKPa&#10;Vqi95WorN4vgMt8oGLhpilQfJ2XiIyKi/QjNYIlfVRvRKc9NT7kzYxxW/qpZbYnxKdtq/zCP99g4&#10;27FWq3J3mokHR6Jor/irdthtiAwdNIpd2Mq82tdO1W55SUD2/ScktMFMEnULicayEaLwdyTUzM6F&#10;RcvCoinNL0O1jOLKFUBtFRVYPzmw6mq7vpedBMCmClE8lnHKDgWW0ZXBOddIb3Im1TMAFhPLDCgi&#10;3ZJcN05Pzi5LtVeItEFCSzeThJaGERrjPDv1o5PzjHWrCKlBT7pi+TYUNBrNNxFrKSKntIEmulLQ&#10;xDluu0Hdh9OxEZq13Qns/OEynkHucLnuRXQKx2cjkWYv/Osoyyzlood4lDlciU6mBjEROHUoiduu&#10;nP4qG2iiNERxq9ZAEN5aci2QlbeNHATdDDKeTPBI6GHXWqSns1tQ+EwrrE9V99cHy55sDuHej8bH&#10;zgGdpzcQpJjfqEoHjgmHA6Bq5s0xgRPNlZAV+XeqMOWyqx8pqhzK2hGdRSivKLqYZ3Alois66m7l&#10;A+0unzM4dN2FB1NZYP911T27VEvPaaJZ1ExDVWTVtIvpmyvyGquiiBqsMulW2wZeaF1rqXWQqNYq&#10;cUbVfYWCoFErBjOoScbrMiw1O281qZ3jgkDzRLDBb6saYfXE61Z+6Hc6a2WBWK4rVeKrTx/61wl2&#10;cAfEowfnwHMquAolfHtIESz6spPkTDbgFbkr8jUiXDnzlLTdexW/44U1PyxVmn6/5NW9Sqnpd+ql&#10;ju/Xq32/Wul1a/ehsIgorvrZZ5cBnEfRRf7xRbWvfYCJl0duF0YsLjP1gaWsiKsPMNXa5g8wDgHR&#10;uRfUBq16qxuUWvXOoOT1us1SKwy6pV4QNnqDXug3W4P7rnOkwF6nHnpBv1kKqmFY8oKKpN9slRpe&#10;rdbxGp1m3+vcz5cxMPNMPnJfgHsVr+2/AAAA//8DAFBLAwQUAAYACAAAACEAunASXbwCAAA/BgAA&#10;DQAAAHhsL3N0eWxlcy54bWykVN9vmzAQfp+0/wG5r6MGGrIkAqolKVKlrprUTtqrAyax6h/INl2y&#10;af/7zkAIUaet217w3XH+/N13ZyfXe8G9Z6oNUzJF4WWAPCoLVTK5TdHnx9yfIc9YIkvClaQpOlCD&#10;rrO3bxJjD5w+7Ci1HkBIk6KdtfUCY1PsqCDmUtVUwp9KaUEsuHqLTa0pKY3bJDiOgmCKBWESdQgL&#10;UbwGRBD91NR+oURNLNswzuyhxUKeKBa3W6k02XCgug8npDhit84LeMEKrYyq7CXAYVVVrKAvWc7x&#10;HANSllRKWuMVqpEWtAJod8LiSaqvMne/XLDLyhLzzXsmHCIhwllSKK60Z0EZINZGJBG0y1gRzjaa&#10;ubSKCMYPXThygVbMPk8wKM0FsePRLwY2Mc4HVpEjAIEsAXUs1TIHx+vtx0MNx0toZAfT5v0he6vJ&#10;IYzi0QbcHpglG6VLGJyTHsdQlnBaWSCq2XbnVqtq+G6UtaBylpSMbJUk3JXSgQwGlFNQzh/ccH2p&#10;zrD3lScbkQt7W6YIxtSJcDShkN7s8DrH4Y/ROuwRrBPr72G9fTXgn+2+eg2pYbdH6pof7huxoTpv&#10;L0k/GS1nYDmS4kyIoSTPzVCK7t1mDtPY0/I2DeOWyV+IAJjl/lxW8LOkE3akb1uKu7grVcIRF+8u&#10;LoJ2BNp07ECgre6eta0a+EFfSlqRhtvH4WeKTvZHWrJGREPWJ/asbAuRopN95+YmnLoD6d7eGRh2&#10;WL1GsxR9v1m+n69v8sifBcuZP7misT+Pl2s/nqyW63U+D6Jg9WN07f/j0rePE4xIOFkYDk+D7ovt&#10;S3w4xVI0cjr6rVxAe8x9Hk2DD3EY+PlVEPqTKZn5s+lV7OdxGK2nk+VNnMcj7vG/cQ8DHIbdy+rI&#10;xwvLBOVMHnt17NA4Ck0C9zdF4GMn8Onlz34CAAD//wMAUEsDBBQABgAIAAAAIQCAt9jRpwIAAIkG&#10;AAAYAAAAeGwvd29ya3NoZWV0cy9zaGVldDEueG1spFVNb6MwEL2vtP/B8r0YSEgTBFRto2p7WKna&#10;7sfZMUOwApi1naT99zsGQtKPrar2ktiemTdvnmdMcvFQV2QH2kjVpDTwfEqgESqXzTqlv37enM0p&#10;MZY3Oa9UAyl9BEMvsq9fkr3SG1MCWIIIjUlpaW0bM2ZECTU3nmqhQUuhdM0tbvWamVYDz7ugumKh&#10;789YzWVDe4RYvwdDFYUUsFRiW0NjexANFbfI35SyNQe0WrwHruZ6s23PhKpbhFjJStrHDpSSWsS3&#10;60Zpvqqw7odgysUBu9u8gK+l0MqownoIx3qiL2tesAVDpCzJJVbgZCcaipReBvFyRlmWdPr8lrA3&#10;J2ti+eoeKhAWcrwmSpz8K6U2zvEWj3xENJ2DQ+TCyh1cQ1Wl9Aq9zd8ux1UQXwX+dB6dd5nYmCpL&#10;jutD2pvu5u40yaHg28r+UPtvINelxfwRKuEEifPHJRiBN4EMvDBy/IWqEAJ/SS1dS6GS/KHnLHNb&#10;4gqPxNZYVf8ZDoawPiAcAqZY5GDHpnwjADu0y4D/Q8DcC+dREM2Q0CuBrGfYFb/klmeJVnuC3eeE&#10;arnr5SDG7K9XiKU530t0xqINyr7LwoTtUEIx2Jzio81/ars+tQVPbctT22S0MaQ3ckR1Tjn2svRX&#10;1RXwNmmMHolNn5F2yA7CFTSdh7PoPwwmn2KA0SOD6BkDhzwyWITB4kjxiQZ4N5/QAKNHBrNnDBzy&#10;gUE08afh/PVbwL76AAMcjqHTZh+N78e079qWr+E712vZGFJB0Y3gOSW6n1Hfw7VVrRvMc+S7UhYn&#10;7rAr8SEGbGPfQ9ELpexhgxwd7j3YbUuUljja3dua0lZpq7m0mCGW+OLo2zxwg4svUwV3XFtDhNq6&#10;l8D10Hh69A6dNzu642b8iGT/AAAA//8DAFBLAwQUAAYACAAAACEAIwBKWk0BAABeAgAAEQAIAWRv&#10;Y1Byb3BzL2NvcmUueG1sIKIEASigAA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fJJdS8Mw&#10;FIbvBf9DyX2bfrihoe1AZe5CRbBj4l1IzrZi80ES7fbvTdutbihCbnLeN895zyH5bCea4AuMrZUs&#10;UBLFKADJFK/lpkDLah5eo8A6KjltlIQC7cGiWXl5kTNNmDLwYpQG42qwgSdJS5gu0NY5TTC2bAuC&#10;2sg7pBfXygjq/NVssKbsg24Ap3E8xQIc5dRR3AFDPRLRAcnZiNSfpukBnGFoQIB0FidRgn+8Doyw&#10;fz7olROnqN1e+5kOcU/ZnA3i6N7ZejS2bRu1WR/D50/w29Pjaz9qWMtuVwxQmXNGmAHqlCkXy+eH&#10;apHjk1K3voZa9+Q3va6B3+7LVS25am2Of0se1mcfiMADn4YM2Y/KKru7r+aoTOPkKkzSME6qNCPx&#10;lEyy967z2fsu3VAQh/7/E6c98aaKJyTrzgnxCCj73Oc/ovwGAAD//wMAUEsDBBQABgAIAAAAIQDd&#10;bk2WGwEAAPQBAAAUAAAAeGwvdGFibGVzL3RhYmxlMS54bWxskd1qAkEMhe8LfYch93VWK6WIq5SK&#10;IJReVPsAqZt1B+ZnmcSqb9/ZHS0s7WXO5OR8ycyXZ2fVN0U2wZcwHhWgyO9DZfyhhM/d+uEZFAv6&#10;Cm3wVMKFGJaL+7u54JclldyeS2hE2pnWvG/IIY9CSz691CE6lFTGg+Y2ElbcEImzelIUT9qh8aBM&#10;lWJBeXRp+q4bmqrKcGvx8j4QI9UlvIxnqykoCYKWP8Jp24RTAi9gkYlegz06z2ofjl5KmA71YZoC&#10;PXD1r5Mby5aiIVYdDQquzvUmkRb/WR5vlhw+/q8nMecVc8+k69H9Da/EV5KtXCxtfB0Up83WJrLk&#10;hi67197wj9TdQaJpKX1F4u2c2fSr9tw5b/EDAAD//wMAUEsDBBQABgAIAAAAIQBdJn4ALgEAABwE&#10;AAAnAAAAeGwvcHJpbnRlclNldHRpbmdzL3ByaW50ZXJTZXR0aW5nczEuYmlu7FPLSsNAFD1JfOFG&#10;wW0XRdwW0zQK3RmbKJGkCUkq3UYyi0DJhDRuFP/ID3Dpsp/gwi/wJ/QkKAha6cKN4L3cOWfuvZx5&#10;MBNDoECGLhJIjgFnAmPymtiFAR19DLDMlDVt4xknmnYIKPSXbbmVEXcwVVXiVNU4etSqW8VqqdLq&#10;BeW9tUGV0eAr7dyNzc8qtjue7GOBA62D+72nx59WWG+Lm7+wu3+Jv3oDH+9qlf0v2BT7yUXTu4sH&#10;3PKPOPQBhvwvfZjokes4bZmJI6Qts1jT2dMjDmEzZzF0nGFEN+h3VIyc2PY8TIq8EvOGhWkpqji/&#10;EfCcJHEiBFUuijqtc1kgDKIkstwEkZjL2XWbs0P3WNcxkjNZ+TITMMyrsvx6sg5Tl6btf3f2NwAA&#10;AP//AwBQSwMEFAAGAAgAAAAhAN5BFtmKAQAAEQMAABAACAFkb2NQcm9wcy9hcHAueG1sIKIEASig&#10;A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nJJBb9swDIXvA/YfDN0bOd06DIGsYkg39LBi&#10;AZJ2Z02mY6GyJIiskezXj7bR1Gl72o3ke3j6REldHzpf9JDRxVCJ5aIUBQQbaxf2lbjf/bj4Kgok&#10;E2rjY4BKHAHFtf74QW1yTJDJARYcEbASLVFaSYm2hc7gguXAShNzZ4jbvJexaZyFm2ifOggkL8vy&#10;i4QDQaihvkinQDElrnr639A62oEPH3bHxMBafUvJO2uIb6nvnM0RY0PF94MFr+RcVEy3BfuUHR11&#10;qeS8VVtrPKw5WDfGIyj5MlC3YIalbYzLqFVPqx4sxVyg+8truxTFH4Mw4FSiN9mZQIw12KZmrH1C&#10;yvp3zI/YAhAqyYZpOJZz77x2n/VyNHBxbhwCJhAWzhF3jjzgr2ZjMr1DvJwTjwwT74SzHfimM+d8&#10;45X5pFfZ69glE44snKqfLjzifdrFG0PwvM7zodq2JkPNL3Ba92mgbnmT2Q8h69aEPdTPnrfC8PgP&#10;0w/Xy6tF+ankd53NlHz5y/ofAAAA//8DAFBLAQItABQABgAIAAAAIQA3Mb2RewEAAIQFAAATAAAA&#10;AAAAAAAAAAAAAAAAAABbQ29udGVudF9UeXBlc10ueG1sUEsBAi0AFAAGAAgAAAAhALVVMCP0AAAA&#10;TAIAAAsAAAAAAAAAAAAAAAAAtAMAAF9yZWxzLy5yZWxzUEsBAi0AFAAGAAgAAAAhAIE+lJfzAAAA&#10;ugIAABoAAAAAAAAAAAAAAAAA2QYAAHhsL19yZWxzL3dvcmtib29rLnhtbC5yZWxzUEsBAi0AFAAG&#10;AAgAAAAhAM5AXLaJAQAAxAIAAA8AAAAAAAAAAAAAAAAADAkAAHhsL3dvcmtib29rLnhtbFBLAQIt&#10;ABQABgAIAAAAIQDu+1Fs0wAAAFcBAAAUAAAAAAAAAAAAAAAAAMIKAAB4bC9zaGFyZWRTdHJpbmdz&#10;LnhtbFBLAQItABQABgAIAAAAIQBBv/hg2QAAAMoBAAAjAAAAAAAAAAAAAAAAAMcLAAB4bC93b3Jr&#10;c2hlZXRzL19yZWxzL3NoZWV0MS54bWwucmVsc1BLAQItABQABgAIAAAAIQCLgm5YkwYAAI4aAAAT&#10;AAAAAAAAAAAAAAAAAOEMAAB4bC90aGVtZS90aGVtZTEueG1sUEsBAi0AFAAGAAgAAAAhALpwEl28&#10;AgAAPwYAAA0AAAAAAAAAAAAAAAAApRMAAHhsL3N0eWxlcy54bWxQSwECLQAUAAYACAAAACEAgLfY&#10;0acCAACJBgAAGAAAAAAAAAAAAAAAAACMFgAAeGwvd29ya3NoZWV0cy9zaGVldDEueG1sUEsBAi0A&#10;FAAGAAgAAAAhACMASlpNAQAAXgIAABEAAAAAAAAAAAAAAAAAaRkAAGRvY1Byb3BzL2NvcmUueG1s&#10;UEsBAi0AFAAGAAgAAAAhAN1uTZYbAQAA9AEAABQAAAAAAAAAAAAAAAAA7RsAAHhsL3RhYmxlcy90&#10;YWJsZTEueG1sUEsBAi0AFAAGAAgAAAAhAF0mfgAuAQAAHAQAACcAAAAAAAAAAAAAAAAAOh0AAHhs&#10;L3ByaW50ZXJTZXR0aW5ncy9wcmludGVyU2V0dGluZ3MxLmJpblBLAQItABQABgAIAAAAIQDeQRbZ&#10;igEAABEDAAAQAAAAAAAAAAAAAAAAAK0eAABkb2NQcm9wcy9hcHAueG1sUEsFBgAAAAANAA0AaAMA&#10;AG0hAAAAAFBLAwQUAAYACAAAACEAal+84vYFAAAlGQAAHAAAAGRycy90aGVtZS90aGVtZU92ZXJy&#10;aWRlMS54bWzsWc+PGzUUviPxP4zmDkl286NZNVvt5kcXuttWTVrUo5NxZtx4xiPb2W1uqD0iISEK&#10;4kAlbhwQUKmVuJS/ZqEIitR/gWfPZMZOHLZdFWmFmkirjOd7z5/fe/6eZ/bylfsx9Y4xF4QlHb/2&#10;YdX3cDJhAUnCjn97NPjgku8JiZIAUZbgjr/Awr+y+/57l9GOjHCMb4AtJwH2wE8idlDHj6RMdyoV&#10;MYHbSHzIUpzAvSnjMZJwycNKwNEJ+I9pZatabVZiRBJ/FxxOKB8qK+wlKIa5bkynZIL1rWBWUwix&#10;EF3KvWNEOz64CNjJCN+XvkeRkHCj41f1x6/sXq6gndyIyg22ht1Af3K73CCYbek5eTguJq3XG/Xm&#10;XuFfA6hcx/Vb/Wa/WfjTADSZ4CTnYvps7Lf3e40ca4Cynw7fvVZvu2bhDf/ba5z3Gupr4TUo819f&#10;ww8GXYiihdegDN9Yw9frra1u3cJrUIZvruFb1b1evWXhNSiiJJmtoauN5nZ3udoCMmX0wAlvN+qD&#10;1lbuvERBNRTVpaaYskRuqrUY3WN8AAAFpEiSxJOLFE/RBGqyiygZc+IdkjCCwktRwgQMV7eqg+o2&#10;/FXfuv6lI4J2MDKsFS9gItaGFB9PTDhJZcf/GLz6BuTV8x9fPX/qnT54dvrgl9OHD08f/Jw5sqwO&#10;UBKaVi+//+Lvx596fz397uWjr9x4YeJ//+mz33790g2ElZYhePH1kz+ePXnxzed//vDIAd/jaGzC&#10;RyTGwruOT7xbLIaF6RDYzPGYv5nFKELEtNhLQoESpGZx+O/LyEJfXyCKHLh9bEfwDgeJcQGvzu9Z&#10;hIcRn0vi8Hgtii3gEWN0n3FnFK6puYwwj+ZJ6J6cz03cLYSOXXN3UWLltz9PQVuJy2U3whbNmxQl&#10;EoU4wdJT99gMY8fq7hJixfWITDgTbCq9u8TbR8QZkhEZW9VUGh2QGPKycBGEfFuxObrj7TPqWnUP&#10;H9tI2BWIOsiPMLXCeBXNJYpdLkcopmbAD5GMXCSHCz4xcX0hIdMhpszrB1gIl80NDus1kn4N5MWd&#10;9iO6iG0kl2Tm8nmIGDORPTbrRihOXdghSSIT+5GYQYki7yaTLvgRs3eIuoY8oGRjuu8QbKX7bDW4&#10;DcpqUioLRN2Zc0cur2Jm1e9wQacIa6kB4bf0PCbJmeK+IuuN/1bWQUhffPvYsaqLKuh7nDh31MGK&#10;jG/CrYp3l/GAXHzt7qF5chPDdllvYO+k+510+/976d60n9++YJcaDfKtjorZUV0f3OON5/YpoXQo&#10;FxQfCn10F9CZggEMKjv9OIqL57g0gp9qJ8MEFi7kSNt4nMlPiIyGEUrhfF/zlZNQ5K5D4aVMwLFf&#10;Dzt9Kzydx0csyB5XazX1aJqJh0CyHK82inF41JAZutkqH8EK95ptKDImGQFl+yYkjMlsEtsOEq3l&#10;oAqSfjCHoDlI6JW9FRZtB4tLyv0yVWssgFqRFTg6eXDg6viNOpiAETxRIYoDlacs1cvs6hC+zUxv&#10;CqZVAXCOWFZAmem24rpxeWp1r51pi4RRbjYJHRndw0SE4MWNfpmSpzDfEGtRLmm8aa7bZUoteioU&#10;y91Q0mhd+rdgnDfXYLeqDTQxlYIm3knHb243oGQmKO34U3jsh59xCrUj1JEX0RBej00kzzb8eZQl&#10;5UL2kIiygGvRydQgJhJzj5K446vlF9VAE60hmlttCwThwpJrg6xcNHKQdDvJeDrFE2mm3RhRkc4u&#10;QeGzXeC8q83PD1aWbA7pHkbBiTemc34LQYk1WjUVwIAIePtTy6IZEHidWQhZWX8rjSmXXfN9oq6h&#10;bBzRNEJ5RzHFPINrKS/o6KsiBsZVvmYIqBGSvBGOQ9VgzaBa3bToGhmHjV33bCMVOUM0y55pqYrq&#10;mm4xtWZYtoGVWJ6vyRusliGGdml2+KxJr0pue6l1K+eEoktAwIv4Obrua7R+g1o5mUVNMV6XYaXZ&#10;+ajdO5YLPIPa6zQJo/k0l25X4lb0COd0MHiuzg92q1ULQ9PluVJH2vrXxu4/AAAA//8DAFBLAwQU&#10;AAYACAAAACEA3BcZDfgHAABVHAAAFQAAAGRycy9jaGFydHMvY2hhcnQxLnhtbOxZUXPbuBF+70z/&#10;A8v4rVUkUqJsaSLfSHJ9zdROPLGTzvQNIiGJFUjwAEi20+lDpw/9UffaP3L/pN8CJC0ycmq3ufZy&#10;U3ssAwtwubvY/XYXevXNXSa8HVc6lfnED172fI/nsUzSfDXx39+cd058TxuWJ0zInE/8e679b05/&#10;+YtX8TheM2WuCxZzD0xyPY4n/tqYYtzt6njNM6ZfyoLnWFtKlTGDqVp1E8VuwTwT3bDXG3YtE79k&#10;wP4NBhlL8+p59ZTn5XKZxvxMxtuM58ZJobhgBhbQ67TQ/imUS5jhwag38HZMTPye3yWiYPnKEXje&#10;eX/tiEpu84Qnc6lymHFvfxaPp8JwlYPVXOYGbyv1zJ5kqYypzbboxDIrINwiFam5t+JCQPCeryX0&#10;8N7x77ap4nrix8GgMgSGn5giS2MltVyal+DYdVaoToPYHndPumF5HlA2GIy1uRfcKRT0QtK2W7/X&#10;inDOhFiweEO22dtcb31YpwfbxqCnYqEuWfF2p7zFKpj4wgS+Z+4wSjYYLVYh0UKiYZRsMGJxDENi&#10;RzmoKFh3lHpPv6L0qz0witsDQ7lBVFGiijKsKEPfW4s038CQ9M/3llL8zhGqkXMA68KkjEmN4HZw&#10;R58qjdenr9h4IZP7K+UpaciRPF3E56nS5oJpc8UUfB6aIgLNW3wshbyd+FwI+GGqHR0CSPXR924V&#10;Kya+/m7LFIe0eQwyTt2oajI3mAckFBsLba7p+OykIEpxpehfwpfvII3+iK0DnKq3sFKl9nM78XOE&#10;OYW8SjcI91xe25HvbeDIeASOYlWw2xdMc1gE+3rwSTbWUqTJeSqEnRAG8LlQzoNwqnaP2GaXMnG0&#10;YdQDOyfvNnu7XDpyvyJ3wbLiAudrvYBCNvfMfcGXwKCJ/+ss7wjj2HHWWuDMLcS6tRBrWgBvZxg7&#10;LE1l7aVgLIp7nIqNeVKt/eabNOPae8NvvXcyY4CjguVSk1lC/A57/V7UG+AvxAiuV6QmXp+zLBX3&#10;sCgAljxIc+se1hgNIb8scygKjUgJc/rhh+//Spobq7TTllbaKnvtc/6Z6O/t0h++/3vcMgHPEwpL&#10;CpKf17k/KOacHJ8VSGFgLGYJdi+3Bk4YjyXgCFMXkmUC1GVk5JKi3AVu7gGxwmjQH9r4rpfgWCK3&#10;73BP0TsqgGRbI29ocsYFN7yEg/IlhZBmqjgjIfbkWTA1p4qDyBifpSWwxFJQBMfjFTJxgdLCSRyL&#10;rUby5Ylb3DF1P5dCNjI0shaH28fjNLlr6ClVwkv2pVDOPIDFd3xJTyxPr9ecm+BXR7OjgAxpqVif&#10;MyAW7SjMHJWBcXwtKhPNw6scXMbj3ek1VymQwzLYWVsVFIyUTStGbmLfSha0p1QdQxNv1WpRo200&#10;G83OohLZGtvEU88LVskpLb1evuErQO2uLAVKgyQXC6FJz0qY+uDp3J/oE6SQQ6MfJ0mK1zkKo/5J&#10;QFnL2AmKuggTtb+y2F95PLHarFZM4bvnKcUIPNyJbXPCExLucY+KGsrR3rPybRt/GwdaZ0jnaYfy&#10;7HGVUHE0e3k2rMhQpOZi1Wq8oI32XzzPPgBTA3GdhVG7WL8nN4GzreXtBV/hid/zFjRh5QNDL0P1&#10;ehlutHvOzBuWNX2X6Ai9g/QrrqjAbMAB7Z9tFwvBr9OPn7K64AxwcYFCaL/8j8f8zlxoi1cYeVuF&#10;M//z/LfDqH88DTpnw/N5Z7AcRp3R2SjoHIfhYD4YDaKT2ewvD2V89NwyPtgv4aM9/Ayi0niHZIWF&#10;IaK1dCU0SHWIx8xqcQj9pkfh+Gh6NPjXENh3QNyGwDf/+Fvmhb3AcnjAwAespLKRsLLaGNGrDm0M&#10;WxuHzY146jFULfWD69Cr8m12AOSh5mxPTWyqkd61t3OZ8NMXv3nxomdtYVteSwPLRi54xBCDkxCu&#10;0ZT5UysMRmEwetRWlQki1JnhSZMX9H8Q2k2qrGIVJ/u4bFif+xOjrSoOfuxog4S1aCtW/CFNzNrF&#10;KWzivMsVLYWjdsJjR2V3r8sSIxwcR8OgPyxFbi8cR653tRVGXW3APaY277a313x0zNAHrch7JDJ6&#10;buxtgpMiS/NLdmdTMSz8sDGxpU8DZ9jdlSwhZOEkx4mdZwatJ12gkDdN/G857hmYQBcmt4AqwM6G&#10;JzXkZexPUt2k8eYStweOue3obIUEUR5fNHgIOb2WIAcS3EgnxqM5fhT1qX+hxnSJPIFhVkAYna/Q&#10;lIoVOsYY/alNnM/sDYMqOTVz1klF/nzOspcyLoFQEcrGfLnkMcExEXEOtpA9XH50huhK6cc2uj+R&#10;Xn1Ulg4Q6r9aOvzEW/RnlA50+6WnZZ3vcKAMd1xD0VqVvak5+SNXpevTzMVRWVSIhZjCsx2NvNuG&#10;Fqi4v0ATX+519xqAXHm5FSa92AnElluz2AMfrGEF8HsYX2r59mDjC+FL2TNZuPhWpQld4zTKeVfD&#10;f93xDSN/quABSLVZ+38CqM7Kw340siBZ91Dt5vn/SPW1Xyb+Z0hVVxqfQSq7NOPmlvMSnRZuUtYe&#10;Ncw8ms1xizNwN7mPOiJCav9+hsYfUv02F2U3VoJkkupihuuzjZ6WBQ0KtrKWQJl4BjDUdN+NyqgF&#10;itUVTyVkoxWtu1T3EL4zsLq1L4bt9cPXDV3tgEeSQSH0+TsGV++UV3TP8DcUevQtlThjhnkKl2ET&#10;X71OXC9B6e99Qd+GNc9p/xlbUdlvQey3gaf/BAAA//8DAFBLAwQUAAYACAAAACEAal+84vYFAAAl&#10;GQAAHAAAAGRycy90aGVtZS90aGVtZU92ZXJyaWRlMi54bWzsWc+PGzUUviPxP4zmDkl286NZNVvt&#10;5kcXuttWTVrUo5NxZtx4xiPb2W1uqD0iISEK4kAlbhwQUKmVuJS/ZqEIitR/gWfPZMZOHLZdFWmF&#10;mkirjOd7z5/fe/6eZ/bylfsx9Y4xF4QlHb/2YdX3cDJhAUnCjn97NPjgku8JiZIAUZbgjr/Awr+y&#10;+/57l9GOjHCMb4AtJwH2wE8idlDHj6RMdyoVMYHbSHzIUpzAvSnjMZJwycNKwNEJ+I9pZatabVZi&#10;RBJ/FxxOKB8qK+wlKIa5bkynZIL1rWBWUwixEF3KvWNEOz64CNjJCN+XvkeRkHCj41f1x6/sXq6g&#10;ndyIyg22ht1Af3K73CCYbek5eTguJq3XG/XmXuFfA6hcx/Vb/Wa/WfjTADSZ4CTnYvps7Lf3e40c&#10;a4Cynw7fvVZvu2bhDf/ba5z3Gupr4TUo819fww8GXYiihdegDN9Yw9frra1u3cJrUIZvruFb1b1e&#10;vWXhNSiiJJmtoauN5nZ3udoCMmX0wAlvN+qD1lbuvERBNRTVpaaYskRuqrUY3WN8AAAFpEiSxJOL&#10;FE/RBGqyiygZc+IdkjCCwktRwgQMV7eqg+o2/FXfuv6lI4J2MDKsFS9gItaGFB9PTDhJZcf/GLz6&#10;BuTV8x9fPX/qnT54dvrgl9OHD08f/Jw5sqwOUBKaVi+//+Lvx596fz397uWjr9x4YeJ//+mz3379&#10;0g2ElZYhePH1kz+ePXnxzed//vDIAd/jaGzCRyTGwruOT7xbLIaF6RDYzPGYv5nFKELEtNhLQoES&#10;pGZx+O/LyEJfXyCKHLh9bEfwDgeJcQGvzu9ZhIcRn0vi8Hgtii3gEWN0n3FnFK6puYwwj+ZJ6J6c&#10;z03cLYSOXXN3UWLltz9PQVuJy2U3whbNmxQlEoU4wdJT99gMY8fq7hJixfWITDgTbCq9u8TbR8QZ&#10;khEZW9VUGh2QGPKycBGEfFuxObrj7TPqWnUPH9tI2BWIOsiPMLXCeBXNJYpdLkcopmbAD5GMXCSH&#10;Cz4xcX0hIdMhpszrB1gIl80NDus1kn4N5MWd9iO6iG0kl2Tm8nmIGDORPTbrRihOXdghSSIT+5GY&#10;QYki7yaTLvgRs3eIuoY8oGRjuu8QbKX7bDW4DcpqUioLRN2Zc0cur2Jm1e9wQacIa6kB4bf0PCbJ&#10;meK+IuuN/1bWQUhffPvYsaqLKuh7nDh31MGKjG/CrYp3l/GAXHzt7qF5chPDdllvYO+k+510+/97&#10;6d60n9++YJcaDfKtjorZUV0f3OON5/YpoXQoFxQfCn10F9CZggEMKjv9OIqL57g0gp9qJ8MEFi7k&#10;SNt4nMlPiIyGEUrhfF/zlZNQ5K5D4aVMwLFfDzt9Kzydx0csyB5XazX1aJqJh0CyHK82inF41JAZ&#10;utkqH8EK95ptKDImGQFl+yYkjMlsEtsOEq3loAqSfjCHoDlI6JW9FRZtB4tLyv0yVWssgFqRFTg6&#10;eXDg6viNOpiAETxRIYoDlacs1cvs6hC+zUxvCqZVAXCOWFZAmem24rpxeWp1r51pi4RRbjYJHRnd&#10;w0SE4MWNfpmSpzDfEGtRLmm8aa7bZUoteioUy91Q0mhd+rdgnDfXYLeqDTQxlYIm3knHb243oGQm&#10;KO34U3jsh59xCrUj1JEX0RBej00kzzb8eZQl5UL2kIiygGvRydQgJhJzj5K446vlF9VAE60hmltt&#10;CwThwpJrg6xcNHKQdDvJeDrFE2mm3RhRkc4uQeGzXeC8q83PD1aWbA7pHkbBiTemc34LQYk1WjUV&#10;wIAIePtTy6IZEHidWQhZWX8rjSmXXfN9oq6hbBzRNEJ5RzHFPINrKS/o6KsiBsZVvmYIqBGSvBGO&#10;Q9VgzaBa3bToGhmHjV33bCMVOUM0y55pqYrqmm4xtWZYtoGVWJ6vyRusliGGdml2+KxJr0pue6l1&#10;K+eEoktAwIv4Obrua7R+g1o5mUVNMV6XYaXZ+ajdO5YLPIPa6zQJo/k0l25X4lb0COd0MHiuzg92&#10;q1ULQ9PluVJH2vrXxu4/AAAA//8DAFBLAQItABQABgAIAAAAIQCP4JRIVQEAAEoEAAATAAAAAAAA&#10;AAAAAAAAAAAAAABbQ29udGVudF9UeXBlc10ueG1sUEsBAi0AFAAGAAgAAAAhADj9If/WAAAAlAEA&#10;AAsAAAAAAAAAAAAAAAAAhgEAAF9yZWxzLy5yZWxzUEsBAi0AFAAGAAgAAAAhANFhWNQuAgAApwYA&#10;AA4AAAAAAAAAAAAAAAAAhQIAAGRycy9lMm9Eb2MueG1sUEsBAi0AFAAGAAgAAAAhAAsMaK3gAAAA&#10;CQEAAA8AAAAAAAAAAAAAAAAA3wQAAGRycy9kb3ducmV2LnhtbFBLAQItABQABgAIAAAAIQB633Sz&#10;wgAAAKcBAAAZAAAAAAAAAAAAAAAAAOwFAABkcnMvX3JlbHMvZTJvRG9jLnhtbC5yZWxzUEsBAi0A&#10;FAAGAAgAAAAhAIJ2sNvuAAAA1wEAACAAAAAAAAAAAAAAAAAA5QYAAGRycy9jaGFydHMvX3JlbHMv&#10;Y2hhcnQyLnhtbC5yZWxzUEsBAi0AFAAGAAgAAAAhAE0Pgm3uAAAA1wEAACAAAAAAAAAAAAAAAAAA&#10;EQgAAGRycy9jaGFydHMvX3JlbHMvY2hhcnQxLnhtbC5yZWxzUEsBAi0ACgAAAAAAAAAhAHL3aSE/&#10;KwAAPysAAC4AAAAAAAAAAAAAAAAAPQkAAGRycy9lbWJlZGRpbmdzL01pY3Jvc29mdF9FeGNlbF9X&#10;b3Jrc2hlZXQyLnhsc3hQSwECLQAUAAYACAAAACEA5ayjVwYIAADpHAAAFQAAAAAAAAAAAAAAAADI&#10;NAAAZHJzL2NoYXJ0cy9jaGFydDIueG1sUEsBAi0ACgAAAAAAAAAhADzNBVvrJAAA6yQAAC4AAAAA&#10;AAAAAAAAAAAAAT0AAGRycy9lbWJlZGRpbmdzL01pY3Jvc29mdF9FeGNlbF9Xb3Jrc2hlZXQxLnhs&#10;c3hQSwECLQAUAAYACAAAACEAal+84vYFAAAlGQAAHAAAAAAAAAAAAAAAAAA4YgAAZHJzL3RoZW1l&#10;L3RoZW1lT3ZlcnJpZGUxLnhtbFBLAQItABQABgAIAAAAIQDcFxkN+AcAAFUcAAAVAAAAAAAAAAAA&#10;AAAAAGhoAABkcnMvY2hhcnRzL2NoYXJ0MS54bWxQSwECLQAUAAYACAAAACEAal+84vYFAAAlGQAA&#10;HAAAAAAAAAAAAAAAAACTcAAAZHJzL3RoZW1lL3RoZW1lT3ZlcnJpZGUyLnhtbFBLBQYAAAAADQAN&#10;AKgDAADD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 o:spid="_x0000_s1027" type="#_x0000_t75" style="position:absolute;left:2108;top:3287;width:4169;height:4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y5u/&#10;3MEAAADbAAAADwAAAGRycy9kb3ducmV2LnhtbERPS2vCQBC+C/0PyxR6EbNptLakWUUshV7VgvY2&#10;zU4eJDsbstsY/31XELzNx/ecbD2aVgzUu9qygucoBkGcW11zqeD78Dl7A+E8ssbWMim4kIP16mGS&#10;YartmXc07H0pQgi7FBVU3neplC6vyKCLbEccuML2Bn2AfSl1j+cQblqZxPFSGqw5NFTY0baivNn/&#10;GQX6p7G/mLycGjbHj9LM5bR4LZR6ehw37yA8jf4uvrm/dJi/gOsv4QC5+gcAAP//AwBQSwECLQAU&#10;AAYACAAAACEAtoM4kv4AAADhAQAAEwAAAAAAAAAAAAAAAAAAAAAAW0NvbnRlbnRfVHlwZXNdLnht&#10;bFBLAQItABQABgAIAAAAIQA4/SH/1gAAAJQBAAALAAAAAAAAAAAAAAAAAC8BAABfcmVscy8ucmVs&#10;c1BLAQItABQABgAIAAAAIQAzLwWeQQAAADkAAAAOAAAAAAAAAAAAAAAAAC4CAABkcnMvZTJvRG9j&#10;LnhtbFBLAQItABQABgAIAAAAIQDLm7/cwQAAANsAAAAPAAAAAAAAAAAAAAAAAJsCAABkcnMvZG93&#10;bnJldi54bWxQSwUGAAAAAAQABADzAAAAiQMAAAAA&#10;">
                  <v:imagedata r:id="rId11" o:title=""/>
                  <o:lock v:ext="edit" aspectratio="f"/>
                </v:shape>
                <v:shape id="Chart 5" o:spid="_x0000_s1028" type="#_x0000_t75" style="position:absolute;left:6576;top:3381;width:4575;height:44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9KDo&#10;O8MAAADbAAAADwAAAGRycy9kb3ducmV2LnhtbERPS2vCQBC+F/oflin0VjcVKhJdxQepHoSiUdDb&#10;kB2T2Oxsml01/vuuIHibj+85w3FrKnGhxpWWFXx2IhDEmdUl5wq2afLRB+E8ssbKMim4kYPx6PVl&#10;iLG2V17TZeNzEULYxaig8L6OpXRZQQZdx9bEgTvaxqAPsMmlbvAawk0lu1HUkwZLDg0F1jQrKPvd&#10;nI0C019N/+hw2u9sL50vuon5Sfy3Uu9v7WQAwlPrn+KHe6nD/C+4/xIOkKN/AAAA//8DAFBLAQIt&#10;ABQABgAIAAAAIQC2gziS/gAAAOEBAAATAAAAAAAAAAAAAAAAAAAAAABbQ29udGVudF9UeXBlc10u&#10;eG1sUEsBAi0AFAAGAAgAAAAhADj9If/WAAAAlAEAAAsAAAAAAAAAAAAAAAAALwEAAF9yZWxzLy5y&#10;ZWxzUEsBAi0AFAAGAAgAAAAhADMvBZ5BAAAAOQAAAA4AAAAAAAAAAAAAAAAALgIAAGRycy9lMm9E&#10;b2MueG1sUEsBAi0AFAAGAAgAAAAhAPSg6DvDAAAA2wAAAA8AAAAAAAAAAAAAAAAAmwIAAGRycy9k&#10;b3ducmV2LnhtbFBLBQYAAAAABAAEAPMAAACLAwAAAAA=&#10;">
                  <v:imagedata r:id="rId12" o:title=""/>
                  <o:lock v:ext="edit" aspectratio="f"/>
                </v:shape>
              </v:group>
              <o:OLEObject Type="Embed" ProgID="Excel.Chart.8" ShapeID="Chart 4" DrawAspect="Content" ObjectID="_1542798471" r:id="rId13">
                <o:FieldCodes>\s</o:FieldCodes>
              </o:OLEObject>
              <o:OLEObject Type="Embed" ProgID="Excel.Chart.8" ShapeID="Chart 5" DrawAspect="Content" ObjectID="_1542798472" r:id="rId14">
                <o:FieldCodes>\s</o:FieldCodes>
              </o:OLEObject>
            </w:pict>
          </mc:Fallback>
        </mc:AlternateContent>
      </w:r>
    </w:p>
    <w:p w:rsidR="00DC6429" w:rsidRPr="00C73936" w:rsidRDefault="00DC6429" w:rsidP="00D8029D">
      <w:pPr>
        <w:spacing w:before="120" w:after="120"/>
        <w:ind w:firstLine="567"/>
        <w:jc w:val="both"/>
        <w:rPr>
          <w:rFonts w:ascii="Times New Roman" w:hAnsi="Times New Roman"/>
          <w:b/>
          <w:sz w:val="28"/>
          <w:szCs w:val="28"/>
          <w:lang w:val="pt-BR"/>
        </w:rPr>
      </w:pPr>
    </w:p>
    <w:p w:rsidR="00DC6429" w:rsidRPr="00C73936" w:rsidRDefault="00DC6429" w:rsidP="00D8029D">
      <w:pPr>
        <w:spacing w:before="120" w:after="120"/>
        <w:ind w:firstLine="567"/>
        <w:jc w:val="both"/>
        <w:rPr>
          <w:rFonts w:ascii="Times New Roman" w:hAnsi="Times New Roman"/>
          <w:b/>
          <w:sz w:val="28"/>
          <w:szCs w:val="28"/>
          <w:lang w:val="pt-BR"/>
        </w:rPr>
      </w:pPr>
    </w:p>
    <w:p w:rsidR="00DC6429" w:rsidRPr="00C73936" w:rsidRDefault="00DC6429" w:rsidP="00D8029D">
      <w:pPr>
        <w:spacing w:before="120" w:after="120"/>
        <w:ind w:firstLine="567"/>
        <w:jc w:val="both"/>
        <w:rPr>
          <w:rFonts w:ascii="Times New Roman" w:hAnsi="Times New Roman"/>
          <w:b/>
          <w:sz w:val="28"/>
          <w:szCs w:val="28"/>
          <w:lang w:val="pt-BR"/>
        </w:rPr>
      </w:pPr>
    </w:p>
    <w:p w:rsidR="00DC6429" w:rsidRPr="00C73936" w:rsidRDefault="00DC6429" w:rsidP="00D8029D">
      <w:pPr>
        <w:spacing w:before="120" w:after="120"/>
        <w:ind w:firstLine="567"/>
        <w:jc w:val="both"/>
        <w:rPr>
          <w:rFonts w:ascii="Times New Roman" w:hAnsi="Times New Roman"/>
          <w:b/>
          <w:sz w:val="28"/>
          <w:szCs w:val="28"/>
          <w:lang w:val="pt-BR"/>
        </w:rPr>
      </w:pPr>
    </w:p>
    <w:p w:rsidR="00DC6429" w:rsidRPr="00C73936" w:rsidRDefault="00DC6429" w:rsidP="00D8029D">
      <w:pPr>
        <w:spacing w:before="120" w:after="120"/>
        <w:ind w:firstLine="567"/>
        <w:jc w:val="both"/>
        <w:rPr>
          <w:rFonts w:ascii="Times New Roman" w:hAnsi="Times New Roman"/>
          <w:b/>
          <w:sz w:val="28"/>
          <w:szCs w:val="28"/>
          <w:lang w:val="pt-BR"/>
        </w:rPr>
      </w:pPr>
    </w:p>
    <w:p w:rsidR="00DC6429" w:rsidRPr="00C73936" w:rsidRDefault="00DC6429" w:rsidP="00D8029D">
      <w:pPr>
        <w:spacing w:before="120" w:after="120"/>
        <w:ind w:firstLine="567"/>
        <w:jc w:val="both"/>
        <w:rPr>
          <w:rFonts w:ascii="Times New Roman" w:hAnsi="Times New Roman"/>
          <w:b/>
          <w:sz w:val="28"/>
          <w:szCs w:val="28"/>
          <w:lang w:val="pt-BR"/>
        </w:rPr>
      </w:pPr>
    </w:p>
    <w:p w:rsidR="00DC6429" w:rsidRPr="00C73936" w:rsidRDefault="00DC6429" w:rsidP="00D8029D">
      <w:pPr>
        <w:spacing w:before="240" w:after="120"/>
        <w:ind w:firstLine="567"/>
        <w:jc w:val="center"/>
        <w:rPr>
          <w:rFonts w:ascii="Times New Roman" w:hAnsi="Times New Roman"/>
          <w:bCs/>
          <w:iCs/>
          <w:sz w:val="26"/>
          <w:szCs w:val="28"/>
          <w:lang w:val="nl-NL"/>
        </w:rPr>
      </w:pPr>
      <w:r w:rsidRPr="00C73936">
        <w:rPr>
          <w:rFonts w:ascii="Times New Roman" w:hAnsi="Times New Roman"/>
          <w:b/>
          <w:i/>
          <w:sz w:val="26"/>
          <w:szCs w:val="28"/>
          <w:lang w:val="nl-NL"/>
        </w:rPr>
        <w:t>Biểu đồ số 03: Kết quả thi hành án dân sự từ 2014-2016</w:t>
      </w:r>
    </w:p>
    <w:p w:rsidR="00BC0A7E" w:rsidRPr="00C73936" w:rsidRDefault="00BC0A7E" w:rsidP="00D8029D">
      <w:pPr>
        <w:spacing w:before="120" w:after="120"/>
        <w:ind w:firstLine="567"/>
        <w:jc w:val="both"/>
        <w:rPr>
          <w:rFonts w:ascii="Times New Roman" w:hAnsi="Times New Roman"/>
          <w:sz w:val="28"/>
          <w:szCs w:val="28"/>
          <w:lang w:val="nb-NO"/>
        </w:rPr>
      </w:pPr>
      <w:r w:rsidRPr="00C73936">
        <w:rPr>
          <w:rFonts w:ascii="Times New Roman" w:hAnsi="Times New Roman"/>
          <w:sz w:val="28"/>
          <w:szCs w:val="28"/>
          <w:lang w:val="nb-NO"/>
        </w:rPr>
        <w:t xml:space="preserve">- Về kết quả xét miễn, giảm thi hành án, đã lập hồ sơ đề nghị xét miễn, giảm thi hành án tổng số </w:t>
      </w:r>
      <w:r w:rsidRPr="00C73936">
        <w:rPr>
          <w:rFonts w:ascii="Times New Roman" w:hAnsi="Times New Roman"/>
          <w:b/>
          <w:sz w:val="28"/>
          <w:szCs w:val="28"/>
          <w:lang w:val="nb-NO"/>
        </w:rPr>
        <w:t>7.795</w:t>
      </w:r>
      <w:r w:rsidRPr="00C73936">
        <w:rPr>
          <w:rFonts w:ascii="Times New Roman" w:hAnsi="Times New Roman"/>
          <w:sz w:val="28"/>
          <w:szCs w:val="28"/>
          <w:lang w:val="nb-NO"/>
        </w:rPr>
        <w:t xml:space="preserve"> việc, với số tiền là </w:t>
      </w:r>
      <w:r w:rsidRPr="00C73936">
        <w:rPr>
          <w:rFonts w:ascii="Times New Roman" w:hAnsi="Times New Roman"/>
          <w:b/>
          <w:sz w:val="28"/>
          <w:szCs w:val="28"/>
          <w:lang w:val="nb-NO"/>
        </w:rPr>
        <w:t>186 tỷ</w:t>
      </w:r>
      <w:r w:rsidRPr="00C73936">
        <w:rPr>
          <w:rFonts w:ascii="Times New Roman" w:hAnsi="Times New Roman"/>
          <w:sz w:val="28"/>
          <w:szCs w:val="28"/>
          <w:lang w:val="nb-NO"/>
        </w:rPr>
        <w:t xml:space="preserve"> 335 triệu 875 nghìn đồng. Cơ </w:t>
      </w:r>
      <w:r w:rsidRPr="00C73936">
        <w:rPr>
          <w:rFonts w:ascii="Times New Roman" w:hAnsi="Times New Roman"/>
          <w:sz w:val="28"/>
          <w:szCs w:val="28"/>
          <w:lang w:val="nb-NO"/>
        </w:rPr>
        <w:lastRenderedPageBreak/>
        <w:t xml:space="preserve">quan có thẩm quyền đã xét miễn, giảm tổng số </w:t>
      </w:r>
      <w:r w:rsidRPr="00C73936">
        <w:rPr>
          <w:rFonts w:ascii="Times New Roman" w:hAnsi="Times New Roman"/>
          <w:b/>
          <w:sz w:val="28"/>
          <w:szCs w:val="28"/>
          <w:lang w:val="nb-NO"/>
        </w:rPr>
        <w:t>7.171</w:t>
      </w:r>
      <w:r w:rsidRPr="00C73936">
        <w:rPr>
          <w:rFonts w:ascii="Times New Roman" w:hAnsi="Times New Roman"/>
          <w:sz w:val="28"/>
          <w:szCs w:val="28"/>
          <w:lang w:val="nb-NO"/>
        </w:rPr>
        <w:t xml:space="preserve"> việc, tương ứng với số tiền là </w:t>
      </w:r>
      <w:r w:rsidRPr="00C73936">
        <w:rPr>
          <w:rFonts w:ascii="Times New Roman" w:hAnsi="Times New Roman"/>
          <w:b/>
          <w:sz w:val="28"/>
          <w:szCs w:val="28"/>
          <w:lang w:val="nb-NO"/>
        </w:rPr>
        <w:t>152 tỷ</w:t>
      </w:r>
      <w:r w:rsidRPr="00C73936">
        <w:rPr>
          <w:rFonts w:ascii="Times New Roman" w:hAnsi="Times New Roman"/>
          <w:sz w:val="28"/>
          <w:szCs w:val="28"/>
          <w:lang w:val="nb-NO"/>
        </w:rPr>
        <w:t xml:space="preserve"> 757 triệu</w:t>
      </w:r>
      <w:r w:rsidRPr="00C73936">
        <w:rPr>
          <w:rFonts w:ascii="Times New Roman" w:hAnsi="Times New Roman"/>
          <w:i/>
          <w:sz w:val="28"/>
          <w:szCs w:val="28"/>
          <w:lang w:val="nb-NO"/>
        </w:rPr>
        <w:t xml:space="preserve"> </w:t>
      </w:r>
      <w:r w:rsidRPr="00C73936">
        <w:rPr>
          <w:rFonts w:ascii="Times New Roman" w:hAnsi="Times New Roman"/>
          <w:sz w:val="28"/>
          <w:szCs w:val="28"/>
          <w:lang w:val="nb-NO"/>
        </w:rPr>
        <w:t xml:space="preserve">564 nghìn đồng. </w:t>
      </w:r>
    </w:p>
    <w:p w:rsidR="00BC0A7E" w:rsidRPr="00C73936" w:rsidRDefault="00BC0A7E" w:rsidP="00D8029D">
      <w:pPr>
        <w:spacing w:before="120" w:after="120"/>
        <w:ind w:firstLine="567"/>
        <w:jc w:val="both"/>
        <w:rPr>
          <w:rFonts w:ascii="Times New Roman" w:hAnsi="Times New Roman"/>
          <w:sz w:val="28"/>
          <w:szCs w:val="28"/>
          <w:u w:val="single"/>
          <w:lang w:val="nb-NO"/>
        </w:rPr>
      </w:pPr>
      <w:r w:rsidRPr="00C73936">
        <w:rPr>
          <w:rFonts w:ascii="Times New Roman" w:hAnsi="Times New Roman"/>
          <w:sz w:val="28"/>
          <w:szCs w:val="28"/>
          <w:lang w:val="nb-NO"/>
        </w:rPr>
        <w:t xml:space="preserve">- Về kết quả tổ chức cưỡng chế thi hành án, đã ra quyết định áp dụng biện pháp cưỡng chế thi hành án đối với </w:t>
      </w:r>
      <w:r w:rsidRPr="00C73936">
        <w:rPr>
          <w:rFonts w:ascii="Times New Roman" w:hAnsi="Times New Roman"/>
          <w:b/>
          <w:sz w:val="28"/>
          <w:szCs w:val="28"/>
          <w:lang w:val="nb-NO"/>
        </w:rPr>
        <w:t>11.901</w:t>
      </w:r>
      <w:r w:rsidRPr="00C73936">
        <w:rPr>
          <w:rFonts w:ascii="Times New Roman" w:hAnsi="Times New Roman"/>
          <w:sz w:val="28"/>
          <w:szCs w:val="28"/>
          <w:lang w:val="nb-NO"/>
        </w:rPr>
        <w:t xml:space="preserve"> trường hợp. Sau khi có Quyết định cưỡng chế, có 1.428 trường hợp đương sự tự nguyện thi hành án.</w:t>
      </w:r>
    </w:p>
    <w:p w:rsidR="00BC0A7E" w:rsidRPr="00C73936" w:rsidRDefault="00BC0A7E" w:rsidP="00D8029D">
      <w:pPr>
        <w:spacing w:before="120" w:after="120"/>
        <w:ind w:firstLine="567"/>
        <w:jc w:val="both"/>
        <w:rPr>
          <w:rFonts w:ascii="Times New Roman" w:hAnsi="Times New Roman"/>
          <w:sz w:val="28"/>
          <w:szCs w:val="28"/>
        </w:rPr>
      </w:pPr>
      <w:r w:rsidRPr="00C73936">
        <w:rPr>
          <w:rFonts w:ascii="Times New Roman" w:hAnsi="Times New Roman"/>
          <w:sz w:val="28"/>
          <w:szCs w:val="28"/>
          <w:lang w:val="nl-NL"/>
        </w:rPr>
        <w:t>- Về số vụ việc đã kê biên, bán đấu giá không thành, tổng s</w:t>
      </w:r>
      <w:r w:rsidRPr="00C73936">
        <w:rPr>
          <w:rFonts w:ascii="Times New Roman" w:hAnsi="Times New Roman"/>
          <w:sz w:val="28"/>
          <w:szCs w:val="28"/>
          <w:lang w:val="nb-NO"/>
        </w:rPr>
        <w:t xml:space="preserve">ố vụ việc đã kê biên tài sản, định giá lại và bán đấu giá nhưng chưa xử lý được là </w:t>
      </w:r>
      <w:r w:rsidRPr="00C73936">
        <w:rPr>
          <w:rFonts w:ascii="Times New Roman" w:hAnsi="Times New Roman"/>
          <w:b/>
          <w:sz w:val="28"/>
          <w:szCs w:val="28"/>
          <w:lang w:val="nb-NO"/>
        </w:rPr>
        <w:t>11.084</w:t>
      </w:r>
      <w:r w:rsidRPr="00C73936">
        <w:rPr>
          <w:rFonts w:ascii="Times New Roman" w:hAnsi="Times New Roman"/>
          <w:sz w:val="28"/>
          <w:szCs w:val="28"/>
          <w:lang w:val="nb-NO"/>
        </w:rPr>
        <w:t xml:space="preserve"> việc, tương ứng với số tiền là </w:t>
      </w:r>
      <w:r w:rsidRPr="00C73936">
        <w:rPr>
          <w:rFonts w:ascii="Times New Roman" w:hAnsi="Times New Roman"/>
          <w:b/>
          <w:sz w:val="28"/>
          <w:szCs w:val="28"/>
          <w:lang w:val="nb-NO"/>
        </w:rPr>
        <w:t>31.866 tỷ</w:t>
      </w:r>
      <w:r w:rsidRPr="00C73936">
        <w:rPr>
          <w:rFonts w:ascii="Times New Roman" w:hAnsi="Times New Roman"/>
          <w:sz w:val="28"/>
          <w:szCs w:val="28"/>
          <w:lang w:val="nb-NO"/>
        </w:rPr>
        <w:t xml:space="preserve"> 175 triệu 380 nghìn đồng (trong đó, số việc bán đấu giá từ 3 lần trở lên là 7.651 việc, tương ứng với số tiền là 15.235 tỷ 589 triệu 267 nghìn đồng).</w:t>
      </w:r>
    </w:p>
    <w:p w:rsidR="00BC0A7E" w:rsidRPr="00C73936" w:rsidRDefault="00BC0A7E" w:rsidP="00D8029D">
      <w:pPr>
        <w:spacing w:before="120" w:after="120"/>
        <w:ind w:firstLine="567"/>
        <w:jc w:val="both"/>
        <w:rPr>
          <w:rFonts w:ascii="Times New Roman" w:hAnsi="Times New Roman"/>
          <w:sz w:val="28"/>
          <w:szCs w:val="28"/>
          <w:lang w:val="nb-NO"/>
        </w:rPr>
      </w:pPr>
      <w:r w:rsidRPr="007C3221">
        <w:rPr>
          <w:rFonts w:ascii="Times New Roman" w:hAnsi="Times New Roman"/>
          <w:sz w:val="28"/>
          <w:szCs w:val="28"/>
          <w:lang w:val="nb-NO"/>
        </w:rPr>
        <w:t>c)</w:t>
      </w:r>
      <w:r w:rsidRPr="00C73936">
        <w:rPr>
          <w:rFonts w:ascii="Times New Roman" w:hAnsi="Times New Roman"/>
          <w:sz w:val="28"/>
          <w:szCs w:val="28"/>
          <w:lang w:val="nb-NO"/>
        </w:rPr>
        <w:t xml:space="preserve"> Kết quả thi hành án hành chính: Đã có văn bản đôn đốc đối với </w:t>
      </w:r>
      <w:r w:rsidRPr="00C73936">
        <w:rPr>
          <w:rFonts w:ascii="Times New Roman" w:hAnsi="Times New Roman"/>
          <w:b/>
          <w:bCs/>
          <w:sz w:val="28"/>
          <w:szCs w:val="28"/>
          <w:lang w:val="nb-NO"/>
        </w:rPr>
        <w:t>274/274</w:t>
      </w:r>
      <w:r w:rsidRPr="00C73936">
        <w:rPr>
          <w:rFonts w:ascii="Times New Roman" w:hAnsi="Times New Roman"/>
          <w:bCs/>
          <w:sz w:val="28"/>
          <w:szCs w:val="28"/>
          <w:lang w:val="nb-NO"/>
        </w:rPr>
        <w:t xml:space="preserve"> việc</w:t>
      </w:r>
      <w:r w:rsidRPr="00C73936">
        <w:rPr>
          <w:rFonts w:ascii="Times New Roman" w:hAnsi="Times New Roman"/>
          <w:sz w:val="28"/>
          <w:szCs w:val="28"/>
          <w:lang w:val="nb-NO"/>
        </w:rPr>
        <w:t>, đạt tỷ lệ 100%. Trong số 274 việc đã có văn bản đôn đốc, có 179 việc đã thi hành xong (đạt tỷ lệ 65,33%).</w:t>
      </w:r>
    </w:p>
    <w:p w:rsidR="00BC0A7E" w:rsidRPr="00C73936" w:rsidRDefault="00BC0A7E" w:rsidP="00D8029D">
      <w:pPr>
        <w:spacing w:before="120" w:after="120"/>
        <w:ind w:firstLine="567"/>
        <w:jc w:val="both"/>
        <w:rPr>
          <w:rFonts w:ascii="Times New Roman" w:hAnsi="Times New Roman"/>
          <w:spacing w:val="-2"/>
          <w:sz w:val="28"/>
          <w:szCs w:val="28"/>
          <w:lang w:val="nl-NL"/>
        </w:rPr>
      </w:pPr>
      <w:r w:rsidRPr="00C73936">
        <w:rPr>
          <w:rFonts w:ascii="Times New Roman" w:hAnsi="Times New Roman"/>
          <w:spacing w:val="-2"/>
          <w:sz w:val="28"/>
          <w:szCs w:val="28"/>
          <w:lang w:val="nl-NL"/>
        </w:rPr>
        <w:t xml:space="preserve">d) Công tác giải quyết khiếu nại, tố cáo được chỉ đạo sát sao, kịp thời giải quyết ngay tại cơ sở, hạn chế tình trạng khiếu kiện vượt cấp. Toàn Hệ thống đã tiếp nhận </w:t>
      </w:r>
      <w:r w:rsidRPr="00C73936">
        <w:rPr>
          <w:rFonts w:ascii="Times New Roman" w:hAnsi="Times New Roman"/>
          <w:b/>
          <w:spacing w:val="-2"/>
          <w:sz w:val="28"/>
          <w:szCs w:val="28"/>
          <w:lang w:val="nl-NL"/>
        </w:rPr>
        <w:t>7.559</w:t>
      </w:r>
      <w:r w:rsidRPr="00C73936">
        <w:rPr>
          <w:rFonts w:ascii="Times New Roman" w:hAnsi="Times New Roman"/>
          <w:spacing w:val="-2"/>
          <w:sz w:val="28"/>
          <w:szCs w:val="28"/>
          <w:lang w:val="nl-NL"/>
        </w:rPr>
        <w:t xml:space="preserve"> đơn khiếu nại và </w:t>
      </w:r>
      <w:r w:rsidRPr="00C73936">
        <w:rPr>
          <w:rFonts w:ascii="Times New Roman" w:hAnsi="Times New Roman"/>
          <w:b/>
          <w:spacing w:val="-2"/>
          <w:sz w:val="28"/>
          <w:szCs w:val="28"/>
          <w:lang w:val="nl-NL"/>
        </w:rPr>
        <w:t>1.263</w:t>
      </w:r>
      <w:r w:rsidRPr="00C73936">
        <w:rPr>
          <w:rFonts w:ascii="Times New Roman" w:hAnsi="Times New Roman"/>
          <w:spacing w:val="-2"/>
          <w:sz w:val="28"/>
          <w:szCs w:val="28"/>
          <w:lang w:val="nl-NL"/>
        </w:rPr>
        <w:t xml:space="preserve"> đơn tố cáo (giảm 303 đơn so với năm 2015), tương ứng 7.361 việc, trong đó số việc thuộc thẩm quyền là </w:t>
      </w:r>
      <w:r w:rsidRPr="00C73936">
        <w:rPr>
          <w:rFonts w:ascii="Times New Roman" w:hAnsi="Times New Roman"/>
          <w:b/>
          <w:spacing w:val="-2"/>
          <w:sz w:val="28"/>
          <w:szCs w:val="28"/>
          <w:lang w:val="nl-NL"/>
        </w:rPr>
        <w:t>3.517</w:t>
      </w:r>
      <w:r w:rsidRPr="00C73936">
        <w:rPr>
          <w:rFonts w:ascii="Times New Roman" w:hAnsi="Times New Roman"/>
          <w:spacing w:val="-2"/>
          <w:sz w:val="28"/>
          <w:szCs w:val="28"/>
          <w:lang w:val="nl-NL"/>
        </w:rPr>
        <w:t xml:space="preserve"> việc; đã giải quyết được </w:t>
      </w:r>
      <w:r w:rsidRPr="00C73936">
        <w:rPr>
          <w:rFonts w:ascii="Times New Roman" w:hAnsi="Times New Roman"/>
          <w:b/>
          <w:spacing w:val="-2"/>
          <w:sz w:val="28"/>
          <w:szCs w:val="28"/>
          <w:lang w:val="nl-NL"/>
        </w:rPr>
        <w:t>3.393/3.517</w:t>
      </w:r>
      <w:r w:rsidRPr="00C73936">
        <w:rPr>
          <w:rFonts w:ascii="Times New Roman" w:hAnsi="Times New Roman"/>
          <w:spacing w:val="-2"/>
          <w:sz w:val="28"/>
          <w:szCs w:val="28"/>
          <w:lang w:val="nl-NL"/>
        </w:rPr>
        <w:t xml:space="preserve"> việc, đạt tỷ lệ </w:t>
      </w:r>
      <w:r w:rsidRPr="00C73936">
        <w:rPr>
          <w:rFonts w:ascii="Times New Roman" w:hAnsi="Times New Roman"/>
          <w:b/>
          <w:spacing w:val="-2"/>
          <w:sz w:val="28"/>
          <w:szCs w:val="28"/>
          <w:lang w:val="nl-NL"/>
        </w:rPr>
        <w:t>96,44</w:t>
      </w:r>
      <w:r w:rsidRPr="00C73936">
        <w:rPr>
          <w:rFonts w:ascii="Times New Roman" w:hAnsi="Times New Roman"/>
          <w:spacing w:val="-2"/>
          <w:sz w:val="28"/>
          <w:szCs w:val="28"/>
          <w:lang w:val="nl-NL"/>
        </w:rPr>
        <w:t xml:space="preserve">%, đang tiếp tục giải quyết </w:t>
      </w:r>
      <w:r w:rsidRPr="00C73936">
        <w:rPr>
          <w:rFonts w:ascii="Times New Roman" w:hAnsi="Times New Roman"/>
          <w:b/>
          <w:spacing w:val="-2"/>
          <w:sz w:val="28"/>
          <w:szCs w:val="28"/>
          <w:lang w:val="nl-NL"/>
        </w:rPr>
        <w:t xml:space="preserve">124 </w:t>
      </w:r>
      <w:r w:rsidRPr="00C73936">
        <w:rPr>
          <w:rFonts w:ascii="Times New Roman" w:hAnsi="Times New Roman"/>
          <w:spacing w:val="-2"/>
          <w:sz w:val="28"/>
          <w:szCs w:val="28"/>
          <w:lang w:val="nl-NL"/>
        </w:rPr>
        <w:t>việc.</w:t>
      </w:r>
    </w:p>
    <w:p w:rsidR="00BC0A7E" w:rsidRPr="00C73936" w:rsidRDefault="007C3221" w:rsidP="00D8029D">
      <w:pPr>
        <w:spacing w:before="120" w:after="120"/>
        <w:ind w:firstLine="567"/>
        <w:jc w:val="both"/>
        <w:rPr>
          <w:rFonts w:ascii="Times New Roman" w:hAnsi="Times New Roman"/>
          <w:spacing w:val="-4"/>
          <w:sz w:val="28"/>
          <w:szCs w:val="28"/>
          <w:lang w:val="nl-NL"/>
        </w:rPr>
      </w:pPr>
      <w:r>
        <w:rPr>
          <w:rFonts w:ascii="Times New Roman" w:hAnsi="Times New Roman"/>
          <w:spacing w:val="-4"/>
          <w:sz w:val="28"/>
          <w:szCs w:val="28"/>
          <w:lang w:val="nl-NL"/>
        </w:rPr>
        <w:t>đ</w:t>
      </w:r>
      <w:r w:rsidR="00BC0A7E" w:rsidRPr="00C73936">
        <w:rPr>
          <w:rFonts w:ascii="Times New Roman" w:hAnsi="Times New Roman"/>
          <w:spacing w:val="-4"/>
          <w:sz w:val="28"/>
          <w:szCs w:val="28"/>
          <w:lang w:val="nl-NL"/>
        </w:rPr>
        <w:t xml:space="preserve">) Công tác tổ chức cán bộ trong Hệ thống THADS được tập trung kiện toàn đối với những địa bàn còn hạn chế, yếu kém; điều chỉnh chỉ tiêu biên chế căn cứ trên số lượng án, tăng cường, biệt phái Chấp hành viên, công chức cho các địa bàn quá tải công việc, từng bước thực hiện luân chuyển, chuyển đổi vị trí công tác trong toàn Hệ thống THADS. Bộ Tư pháp đã tổ chức thành công kỳ thi tuyển Chấp hành viên sơ cấp và lần đầu tiên thi tuyển công chức tập trung cho toàn Hệ thống THADS. Cả nước hiện có </w:t>
      </w:r>
      <w:r w:rsidR="00BC0A7E" w:rsidRPr="00C73936">
        <w:rPr>
          <w:rFonts w:ascii="Times New Roman" w:hAnsi="Times New Roman"/>
          <w:b/>
          <w:spacing w:val="-4"/>
          <w:sz w:val="28"/>
          <w:szCs w:val="28"/>
          <w:lang w:val="nl-NL"/>
        </w:rPr>
        <w:t xml:space="preserve">4.044 </w:t>
      </w:r>
      <w:r w:rsidR="00BC0A7E" w:rsidRPr="00C73936">
        <w:rPr>
          <w:rFonts w:ascii="Times New Roman" w:hAnsi="Times New Roman"/>
          <w:spacing w:val="-4"/>
          <w:sz w:val="28"/>
          <w:szCs w:val="28"/>
          <w:lang w:val="nl-NL"/>
        </w:rPr>
        <w:t xml:space="preserve">Chấp hành viên, </w:t>
      </w:r>
      <w:r w:rsidR="00BC0A7E" w:rsidRPr="00C73936">
        <w:rPr>
          <w:rFonts w:ascii="Times New Roman" w:hAnsi="Times New Roman"/>
          <w:b/>
          <w:spacing w:val="-4"/>
          <w:sz w:val="28"/>
          <w:szCs w:val="28"/>
          <w:lang w:val="nl-NL"/>
        </w:rPr>
        <w:t>659</w:t>
      </w:r>
      <w:r w:rsidR="00BC0A7E" w:rsidRPr="00C73936">
        <w:rPr>
          <w:rFonts w:ascii="Times New Roman" w:hAnsi="Times New Roman"/>
          <w:spacing w:val="-4"/>
          <w:sz w:val="28"/>
          <w:szCs w:val="28"/>
          <w:lang w:val="nl-NL"/>
        </w:rPr>
        <w:t xml:space="preserve"> Thẩm tra viên, </w:t>
      </w:r>
      <w:r w:rsidR="00BC0A7E" w:rsidRPr="00C73936">
        <w:rPr>
          <w:rFonts w:ascii="Times New Roman" w:hAnsi="Times New Roman"/>
          <w:b/>
          <w:spacing w:val="-4"/>
          <w:sz w:val="28"/>
          <w:szCs w:val="28"/>
          <w:lang w:val="nl-NL"/>
        </w:rPr>
        <w:t>1.760</w:t>
      </w:r>
      <w:r w:rsidR="00BC0A7E" w:rsidRPr="00C73936">
        <w:rPr>
          <w:rFonts w:ascii="Times New Roman" w:hAnsi="Times New Roman"/>
          <w:spacing w:val="-4"/>
          <w:sz w:val="28"/>
          <w:szCs w:val="28"/>
          <w:lang w:val="nl-NL"/>
        </w:rPr>
        <w:t xml:space="preserve"> Thư ký thi hành án. </w:t>
      </w:r>
    </w:p>
    <w:p w:rsidR="00CF28E0" w:rsidRPr="00C73936" w:rsidRDefault="00CF28E0" w:rsidP="00D8029D">
      <w:pPr>
        <w:spacing w:before="120" w:after="120"/>
        <w:ind w:firstLine="567"/>
        <w:jc w:val="both"/>
        <w:rPr>
          <w:rFonts w:ascii="Times New Roman" w:hAnsi="Times New Roman"/>
          <w:b/>
          <w:sz w:val="28"/>
          <w:szCs w:val="28"/>
          <w:lang w:val="nb-NO"/>
        </w:rPr>
      </w:pPr>
      <w:r w:rsidRPr="00C73936">
        <w:rPr>
          <w:rFonts w:ascii="Times New Roman" w:hAnsi="Times New Roman"/>
          <w:b/>
          <w:sz w:val="28"/>
          <w:szCs w:val="28"/>
          <w:lang w:val="nb-NO"/>
        </w:rPr>
        <w:t>5.2. Khó khăn, hạn chế</w:t>
      </w:r>
    </w:p>
    <w:p w:rsidR="00CF28E0" w:rsidRPr="00C73936" w:rsidRDefault="00A25555" w:rsidP="00D8029D">
      <w:pPr>
        <w:spacing w:before="120" w:after="120"/>
        <w:ind w:firstLine="567"/>
        <w:jc w:val="both"/>
        <w:rPr>
          <w:rFonts w:ascii="Times New Roman" w:hAnsi="Times New Roman"/>
          <w:b/>
          <w:sz w:val="28"/>
          <w:szCs w:val="28"/>
          <w:lang w:val="nb-NO"/>
        </w:rPr>
      </w:pPr>
      <w:r w:rsidRPr="00C73936">
        <w:rPr>
          <w:rFonts w:ascii="Times New Roman" w:hAnsi="Times New Roman"/>
          <w:sz w:val="28"/>
          <w:szCs w:val="28"/>
          <w:lang w:val="nb-NO"/>
        </w:rPr>
        <w:t xml:space="preserve">Số việc và tiền có điều kiện thi hành phải chuyển kỳ sau còn nhiều (226.408 việc và trên 83.374 tỷ đồng). Việc thực hiện trình tự, thủ tục về THADS vẫn còn nhiều sai sót; vai trò của Ban chỉ đạo THADS ở một số nơi còn chưa được phát huy. </w:t>
      </w:r>
      <w:r w:rsidR="00D21EBE" w:rsidRPr="00F62A11">
        <w:rPr>
          <w:rFonts w:ascii="Times New Roman" w:hAnsi="Times New Roman"/>
          <w:sz w:val="28"/>
          <w:szCs w:val="28"/>
          <w:lang w:val="nl-NL"/>
        </w:rPr>
        <w:t xml:space="preserve">Vi phạm trong công tác THADS còn nhiều, số lượng công chức bị xử lý kỷ luật tăng so với cùng kỳ, đã phát hiện và xử lý kỷ luật </w:t>
      </w:r>
      <w:r w:rsidR="00D21EBE">
        <w:rPr>
          <w:rFonts w:ascii="Times New Roman" w:hAnsi="Times New Roman"/>
          <w:sz w:val="28"/>
          <w:szCs w:val="28"/>
          <w:lang w:val="nl-NL"/>
        </w:rPr>
        <w:t xml:space="preserve">96 </w:t>
      </w:r>
      <w:r w:rsidR="00D21EBE" w:rsidRPr="00F62A11">
        <w:rPr>
          <w:rFonts w:ascii="Times New Roman" w:hAnsi="Times New Roman"/>
          <w:sz w:val="28"/>
          <w:szCs w:val="28"/>
          <w:lang w:val="nl-NL"/>
        </w:rPr>
        <w:t xml:space="preserve">trường hợp (tăng </w:t>
      </w:r>
      <w:r w:rsidR="00D21EBE">
        <w:rPr>
          <w:rFonts w:ascii="Times New Roman" w:hAnsi="Times New Roman"/>
          <w:sz w:val="28"/>
          <w:szCs w:val="28"/>
          <w:lang w:val="nl-NL"/>
        </w:rPr>
        <w:t>14</w:t>
      </w:r>
      <w:r w:rsidR="00D21EBE" w:rsidRPr="00F62A11">
        <w:rPr>
          <w:rFonts w:ascii="Times New Roman" w:hAnsi="Times New Roman"/>
          <w:sz w:val="28"/>
          <w:szCs w:val="28"/>
          <w:lang w:val="nl-NL"/>
        </w:rPr>
        <w:t xml:space="preserve"> trường hợp so với cùng kỳ năm 2015).</w:t>
      </w:r>
    </w:p>
    <w:p w:rsidR="00BC0A7E" w:rsidRPr="00C73936" w:rsidRDefault="00BC0A7E" w:rsidP="00D8029D">
      <w:pPr>
        <w:pStyle w:val="Heading2"/>
        <w:spacing w:before="120" w:after="120"/>
        <w:ind w:firstLine="567"/>
        <w:jc w:val="both"/>
        <w:rPr>
          <w:rFonts w:ascii="Times New Roman" w:eastAsia="MS Mincho" w:hAnsi="Times New Roman" w:cs="Times New Roman"/>
          <w:b/>
          <w:color w:val="auto"/>
          <w:sz w:val="28"/>
          <w:szCs w:val="28"/>
          <w:lang w:eastAsia="ja-JP"/>
        </w:rPr>
      </w:pPr>
      <w:r w:rsidRPr="00C73936">
        <w:rPr>
          <w:rFonts w:ascii="Times New Roman" w:hAnsi="Times New Roman" w:cs="Times New Roman"/>
          <w:b/>
          <w:color w:val="auto"/>
          <w:sz w:val="28"/>
          <w:szCs w:val="28"/>
          <w:lang w:val="hr-HR"/>
        </w:rPr>
        <w:t>6</w:t>
      </w:r>
      <w:r w:rsidRPr="00C73936">
        <w:rPr>
          <w:rFonts w:ascii="Times New Roman" w:hAnsi="Times New Roman" w:cs="Times New Roman"/>
          <w:b/>
          <w:color w:val="auto"/>
          <w:sz w:val="28"/>
          <w:szCs w:val="28"/>
        </w:rPr>
        <w:t>. Công tác hộ tịch, quốc tịch, chứng thực, nuôi con nuôi, lý lịch tư pháp, đăng ký giao dịch bảo đảm, bồi thường nhà nước</w:t>
      </w:r>
    </w:p>
    <w:p w:rsidR="00E3235D" w:rsidRPr="00C73936" w:rsidRDefault="00E3235D" w:rsidP="00D8029D">
      <w:pPr>
        <w:pStyle w:val="FootnoteText"/>
        <w:spacing w:before="120" w:after="120"/>
        <w:ind w:firstLine="567"/>
        <w:jc w:val="both"/>
        <w:rPr>
          <w:rFonts w:ascii="Times New Roman" w:hAnsi="Times New Roman"/>
          <w:sz w:val="28"/>
          <w:szCs w:val="28"/>
          <w:lang w:val="nl-NL"/>
        </w:rPr>
      </w:pPr>
      <w:r w:rsidRPr="00C73936">
        <w:rPr>
          <w:rFonts w:ascii="Times New Roman" w:hAnsi="Times New Roman"/>
          <w:b/>
          <w:sz w:val="28"/>
          <w:szCs w:val="28"/>
          <w:lang w:val="nb-NO"/>
        </w:rPr>
        <w:t>6.1. Kết quả</w:t>
      </w:r>
    </w:p>
    <w:p w:rsidR="00BC0A7E" w:rsidRPr="00C73936" w:rsidRDefault="00E3235D" w:rsidP="00D8029D">
      <w:pPr>
        <w:spacing w:before="120" w:after="120"/>
        <w:ind w:firstLine="567"/>
        <w:jc w:val="both"/>
        <w:rPr>
          <w:rFonts w:ascii="Times New Roman" w:hAnsi="Times New Roman"/>
          <w:b/>
          <w:sz w:val="28"/>
          <w:szCs w:val="28"/>
          <w:lang w:val="nb-NO"/>
        </w:rPr>
      </w:pPr>
      <w:r w:rsidRPr="00C73936">
        <w:rPr>
          <w:rFonts w:ascii="Times New Roman" w:hAnsi="Times New Roman"/>
          <w:b/>
          <w:sz w:val="28"/>
          <w:szCs w:val="28"/>
          <w:lang w:val="nb-NO"/>
        </w:rPr>
        <w:t>a)</w:t>
      </w:r>
      <w:r w:rsidR="00BC0A7E" w:rsidRPr="00C73936">
        <w:rPr>
          <w:rFonts w:ascii="Times New Roman" w:hAnsi="Times New Roman"/>
          <w:b/>
          <w:sz w:val="28"/>
          <w:szCs w:val="28"/>
          <w:lang w:val="nb-NO"/>
        </w:rPr>
        <w:t xml:space="preserve"> Công tác hộ tịch, quốc tịch, chứng thực</w:t>
      </w:r>
    </w:p>
    <w:p w:rsidR="00705B52" w:rsidRDefault="00BC0A7E" w:rsidP="00D8029D">
      <w:pPr>
        <w:spacing w:before="120" w:after="120"/>
        <w:ind w:firstLine="567"/>
        <w:jc w:val="both"/>
        <w:rPr>
          <w:rFonts w:ascii="Times New Roman" w:hAnsi="Times New Roman"/>
          <w:sz w:val="28"/>
          <w:szCs w:val="28"/>
        </w:rPr>
      </w:pPr>
      <w:r w:rsidRPr="00C73936">
        <w:rPr>
          <w:rFonts w:ascii="Times New Roman" w:hAnsi="Times New Roman"/>
          <w:i/>
          <w:sz w:val="28"/>
          <w:szCs w:val="28"/>
          <w:lang w:val="nb-NO"/>
        </w:rPr>
        <w:t>- C</w:t>
      </w:r>
      <w:r w:rsidRPr="00C73936">
        <w:rPr>
          <w:rFonts w:ascii="Times New Roman" w:hAnsi="Times New Roman"/>
          <w:i/>
          <w:spacing w:val="-4"/>
          <w:sz w:val="28"/>
          <w:szCs w:val="28"/>
          <w:lang w:val="nb-NO"/>
        </w:rPr>
        <w:t xml:space="preserve">ông tác hộ tịch </w:t>
      </w:r>
      <w:r w:rsidRPr="00C73936">
        <w:rPr>
          <w:rFonts w:ascii="Times New Roman" w:hAnsi="Times New Roman"/>
          <w:spacing w:val="-4"/>
          <w:sz w:val="28"/>
          <w:szCs w:val="28"/>
          <w:lang w:val="nb-NO"/>
        </w:rPr>
        <w:t xml:space="preserve">là một trong những nhiệm vụ trọng tâm của toàn Ngành trong năm 2016, được các Bộ, ngành liên quan và các địa phương tập trung thực hiện và có nhiều khởi sắc. Bộ Tư pháp </w:t>
      </w:r>
      <w:r w:rsidRPr="00C73936">
        <w:rPr>
          <w:rFonts w:ascii="Times New Roman" w:hAnsi="Times New Roman"/>
          <w:spacing w:val="-4"/>
          <w:sz w:val="28"/>
          <w:szCs w:val="28"/>
          <w:lang w:val="nl-NL"/>
        </w:rPr>
        <w:t>Đã chủ động</w:t>
      </w:r>
      <w:r w:rsidR="00F500FA" w:rsidRPr="00C73936">
        <w:rPr>
          <w:rFonts w:ascii="Times New Roman" w:hAnsi="Times New Roman"/>
          <w:spacing w:val="-4"/>
          <w:sz w:val="28"/>
          <w:szCs w:val="28"/>
          <w:lang w:val="nl-NL"/>
        </w:rPr>
        <w:t xml:space="preserve"> tập huấn</w:t>
      </w:r>
      <w:r w:rsidRPr="00C73936">
        <w:rPr>
          <w:rFonts w:ascii="Times New Roman" w:hAnsi="Times New Roman"/>
          <w:spacing w:val="-4"/>
          <w:sz w:val="28"/>
          <w:szCs w:val="28"/>
          <w:lang w:val="nl-NL"/>
        </w:rPr>
        <w:t xml:space="preserve">, kịp thời hướng dẫn, chỉ đạo các địa phương trong việc triển khai thi hành Luật hộ tịch và các văn bản hướng dẫn chi tiết thi hành; phối hợp với </w:t>
      </w:r>
      <w:r w:rsidRPr="00C73936">
        <w:rPr>
          <w:rFonts w:ascii="Times New Roman" w:hAnsi="Times New Roman"/>
          <w:sz w:val="28"/>
          <w:szCs w:val="28"/>
          <w:lang w:val="hr-HR"/>
        </w:rPr>
        <w:t xml:space="preserve">Bộ Ngoại giao ban hành Thông tư liên tịch số </w:t>
      </w:r>
      <w:r w:rsidRPr="00C73936">
        <w:rPr>
          <w:rFonts w:ascii="Times New Roman" w:hAnsi="Times New Roman"/>
          <w:sz w:val="28"/>
          <w:szCs w:val="28"/>
          <w:lang w:val="hr-HR"/>
        </w:rPr>
        <w:lastRenderedPageBreak/>
        <w:t xml:space="preserve">02/2016/TTLT-BTP-BNG ngày 30/6/2016 </w:t>
      </w:r>
      <w:r w:rsidRPr="00C73936">
        <w:rPr>
          <w:rFonts w:ascii="Times New Roman" w:hAnsi="Times New Roman"/>
          <w:sz w:val="28"/>
          <w:szCs w:val="28"/>
        </w:rPr>
        <w:t>hướng dẫn việc đăng ký và quản lý hộ tịch tại Cơ quan đại diện ngoại giao, cơ quan lãnh sự Việt Nam ở nước ngoài</w:t>
      </w:r>
      <w:r w:rsidRPr="00C73936">
        <w:rPr>
          <w:rFonts w:ascii="Times New Roman" w:hAnsi="Times New Roman"/>
          <w:sz w:val="28"/>
          <w:szCs w:val="28"/>
          <w:lang w:val="hr-HR"/>
        </w:rPr>
        <w:t>.</w:t>
      </w:r>
      <w:r w:rsidR="00705B52">
        <w:rPr>
          <w:rFonts w:ascii="Times New Roman" w:hAnsi="Times New Roman"/>
          <w:sz w:val="28"/>
          <w:szCs w:val="28"/>
          <w:lang w:val="hr-HR"/>
        </w:rPr>
        <w:t xml:space="preserve"> </w:t>
      </w:r>
      <w:r w:rsidR="00705B52">
        <w:rPr>
          <w:rFonts w:ascii="Times New Roman" w:hAnsi="Times New Roman"/>
          <w:sz w:val="28"/>
          <w:szCs w:val="28"/>
        </w:rPr>
        <w:t>Ở các địa phương, Sở Tư pháp đã tích cực tham mưu cho chính quyền áp dụng nhiều sáng kiến, đổi mới hiệu quả trong công tác hộ tịch, tạo thuận lợi cho người dân, chẳng hạn</w:t>
      </w:r>
      <w:r w:rsidR="006242CD">
        <w:rPr>
          <w:rStyle w:val="FootnoteReference"/>
          <w:rFonts w:ascii="Times New Roman" w:hAnsi="Times New Roman"/>
          <w:sz w:val="28"/>
          <w:szCs w:val="28"/>
        </w:rPr>
        <w:footnoteReference w:id="13"/>
      </w:r>
      <w:r w:rsidR="006242CD">
        <w:rPr>
          <w:rFonts w:ascii="Times New Roman" w:hAnsi="Times New Roman"/>
          <w:sz w:val="28"/>
          <w:szCs w:val="28"/>
        </w:rPr>
        <w:t>:</w:t>
      </w:r>
      <w:r w:rsidR="00705B52" w:rsidRPr="00705B52">
        <w:rPr>
          <w:rFonts w:ascii="Times New Roman" w:hAnsi="Times New Roman"/>
          <w:sz w:val="28"/>
          <w:szCs w:val="28"/>
        </w:rPr>
        <w:t xml:space="preserve"> Sở Tư pháp thành phố Đà Nẵng đã tham mưu UBND thành phố ban hành </w:t>
      </w:r>
      <w:r w:rsidR="00705B52">
        <w:rPr>
          <w:rFonts w:ascii="Times New Roman" w:hAnsi="Times New Roman"/>
          <w:sz w:val="28"/>
          <w:szCs w:val="28"/>
        </w:rPr>
        <w:t>và thực hiện</w:t>
      </w:r>
      <w:r w:rsidR="00705B52" w:rsidRPr="00705B52">
        <w:rPr>
          <w:rFonts w:ascii="Times New Roman" w:hAnsi="Times New Roman"/>
          <w:sz w:val="28"/>
          <w:szCs w:val="28"/>
        </w:rPr>
        <w:t xml:space="preserve"> Đề án triển khai thí điểm thực hiện trao Giấy khai sinh, Bảo hiểm y tế, hộ khẩu tại gia đình trẻ em trên địa bàn thành phố</w:t>
      </w:r>
      <w:r w:rsidR="00705B52">
        <w:rPr>
          <w:rFonts w:ascii="Times New Roman" w:hAnsi="Times New Roman"/>
          <w:sz w:val="28"/>
          <w:szCs w:val="28"/>
        </w:rPr>
        <w:t xml:space="preserve">, </w:t>
      </w:r>
      <w:r w:rsidR="00705B52" w:rsidRPr="00705B52">
        <w:rPr>
          <w:rFonts w:ascii="Times New Roman" w:hAnsi="Times New Roman"/>
          <w:sz w:val="28"/>
          <w:szCs w:val="28"/>
        </w:rPr>
        <w:t>nhận được sự đồng tình ủng hộ cao của người dân.</w:t>
      </w:r>
    </w:p>
    <w:p w:rsidR="00BC0A7E" w:rsidRPr="00C73936" w:rsidRDefault="00BC0A7E" w:rsidP="00D8029D">
      <w:pPr>
        <w:spacing w:before="120" w:after="120"/>
        <w:ind w:firstLine="567"/>
        <w:jc w:val="both"/>
        <w:rPr>
          <w:rFonts w:ascii="Times New Roman" w:hAnsi="Times New Roman"/>
          <w:sz w:val="28"/>
          <w:szCs w:val="28"/>
          <w:lang w:val="it-IT"/>
        </w:rPr>
      </w:pPr>
      <w:r w:rsidRPr="00C73936">
        <w:rPr>
          <w:rFonts w:ascii="Times New Roman" w:hAnsi="Times New Roman"/>
          <w:sz w:val="28"/>
          <w:szCs w:val="28"/>
          <w:lang w:val="it-IT"/>
        </w:rPr>
        <w:t xml:space="preserve">Năm 2016, cả nước đã thực hiện đăng ký khai sinh mới cho </w:t>
      </w:r>
      <w:r w:rsidRPr="00C73936">
        <w:rPr>
          <w:rFonts w:ascii="Times New Roman" w:hAnsi="Times New Roman"/>
          <w:b/>
          <w:sz w:val="28"/>
          <w:szCs w:val="28"/>
          <w:lang w:val="it-IT"/>
        </w:rPr>
        <w:t>1.863.559</w:t>
      </w:r>
      <w:r w:rsidRPr="00C73936">
        <w:rPr>
          <w:rFonts w:ascii="Times New Roman" w:hAnsi="Times New Roman"/>
          <w:sz w:val="28"/>
          <w:szCs w:val="28"/>
          <w:lang w:val="it-IT"/>
        </w:rPr>
        <w:t xml:space="preserve"> trường hợp (giảm 104.000 trường hợp, tương đương giảm 5,28% so với năm 2015), đăng ký khai sinh lại cho </w:t>
      </w:r>
      <w:r w:rsidRPr="00C73936">
        <w:rPr>
          <w:rFonts w:ascii="Times New Roman" w:hAnsi="Times New Roman"/>
          <w:b/>
          <w:sz w:val="28"/>
          <w:szCs w:val="28"/>
          <w:lang w:val="it-IT"/>
        </w:rPr>
        <w:t>555.683</w:t>
      </w:r>
      <w:r w:rsidRPr="00C73936">
        <w:rPr>
          <w:rFonts w:ascii="Times New Roman" w:hAnsi="Times New Roman"/>
          <w:sz w:val="28"/>
          <w:szCs w:val="28"/>
          <w:lang w:val="it-IT"/>
        </w:rPr>
        <w:t xml:space="preserve"> trường hợp (tăng 7,28% so với năm 2015) và có </w:t>
      </w:r>
      <w:r w:rsidRPr="00C73936">
        <w:rPr>
          <w:rFonts w:ascii="Times New Roman" w:hAnsi="Times New Roman"/>
          <w:b/>
          <w:sz w:val="28"/>
          <w:szCs w:val="28"/>
          <w:lang w:val="it-IT"/>
        </w:rPr>
        <w:t>4.846</w:t>
      </w:r>
      <w:r w:rsidRPr="00C73936">
        <w:rPr>
          <w:rFonts w:ascii="Times New Roman" w:hAnsi="Times New Roman"/>
          <w:sz w:val="28"/>
          <w:szCs w:val="28"/>
          <w:lang w:val="it-IT"/>
        </w:rPr>
        <w:t xml:space="preserve"> trường hợp khai sinh có yếu tố nước ngoài; khai tử cho </w:t>
      </w:r>
      <w:r w:rsidRPr="00C73936">
        <w:rPr>
          <w:rFonts w:ascii="Times New Roman" w:hAnsi="Times New Roman"/>
          <w:b/>
          <w:sz w:val="28"/>
          <w:szCs w:val="28"/>
          <w:lang w:val="it-IT"/>
        </w:rPr>
        <w:t xml:space="preserve">563.102 </w:t>
      </w:r>
      <w:r w:rsidRPr="00C73936">
        <w:rPr>
          <w:rFonts w:ascii="Times New Roman" w:hAnsi="Times New Roman"/>
          <w:sz w:val="28"/>
          <w:szCs w:val="28"/>
          <w:lang w:val="it-IT"/>
        </w:rPr>
        <w:t xml:space="preserve">trường hợp (tăng gần 10% so với năm 2015); đăng ký kết hôn cho </w:t>
      </w:r>
      <w:r w:rsidRPr="00C73936">
        <w:rPr>
          <w:rFonts w:ascii="Times New Roman" w:hAnsi="Times New Roman"/>
          <w:b/>
          <w:sz w:val="28"/>
          <w:szCs w:val="28"/>
          <w:lang w:val="it-IT"/>
        </w:rPr>
        <w:t>750.868</w:t>
      </w:r>
      <w:r w:rsidRPr="00C73936">
        <w:rPr>
          <w:rFonts w:ascii="Times New Roman" w:hAnsi="Times New Roman"/>
          <w:sz w:val="28"/>
          <w:szCs w:val="28"/>
          <w:lang w:val="it-IT"/>
        </w:rPr>
        <w:t xml:space="preserve"> cặp (giảm 3,12% so với năm 2015), trong đó có </w:t>
      </w:r>
      <w:r w:rsidRPr="00C73936">
        <w:rPr>
          <w:rFonts w:ascii="Times New Roman" w:hAnsi="Times New Roman"/>
          <w:b/>
          <w:sz w:val="28"/>
          <w:szCs w:val="28"/>
          <w:lang w:val="it-IT"/>
        </w:rPr>
        <w:t>16.100</w:t>
      </w:r>
      <w:r w:rsidRPr="00C73936">
        <w:rPr>
          <w:rFonts w:ascii="Times New Roman" w:hAnsi="Times New Roman"/>
          <w:sz w:val="28"/>
          <w:szCs w:val="28"/>
          <w:lang w:val="it-IT"/>
        </w:rPr>
        <w:t xml:space="preserve"> trường hợp có yếu tố nước ngoài (tăng 13,23% so với năm 2015). Số liệu trên cho thấy, trong khi số lượng đăng ký khai sinh mới và đăng ký kết hôn giảm, thì đăng ký khai sinh lại, đăng ký khai tử và đăng ký kết hôn có yếu tố nước ngoài tăng khá nhiều so với năm 2015.</w:t>
      </w:r>
    </w:p>
    <w:p w:rsidR="00BC0A7E" w:rsidRPr="00C73936" w:rsidRDefault="00BC0A7E" w:rsidP="00D8029D">
      <w:pPr>
        <w:spacing w:before="120" w:after="120"/>
        <w:ind w:firstLine="567"/>
        <w:jc w:val="both"/>
        <w:rPr>
          <w:rFonts w:ascii="Times New Roman" w:hAnsi="Times New Roman"/>
          <w:sz w:val="28"/>
          <w:szCs w:val="28"/>
          <w:lang w:val="it-IT"/>
        </w:rPr>
      </w:pPr>
      <w:r w:rsidRPr="00C73936">
        <w:rPr>
          <w:rFonts w:ascii="Times New Roman" w:hAnsi="Times New Roman"/>
          <w:noProof/>
          <w:sz w:val="28"/>
          <w:szCs w:val="28"/>
        </w:rPr>
        <w:drawing>
          <wp:inline distT="0" distB="0" distL="0" distR="0" wp14:anchorId="657255A1" wp14:editId="6E4BFD31">
            <wp:extent cx="4933950" cy="213360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C0A7E" w:rsidRPr="00C73936" w:rsidRDefault="00BC0A7E" w:rsidP="00D8029D">
      <w:pPr>
        <w:spacing w:before="120" w:after="120"/>
        <w:ind w:firstLine="567"/>
        <w:jc w:val="center"/>
        <w:rPr>
          <w:rFonts w:ascii="Times New Roman" w:hAnsi="Times New Roman"/>
          <w:spacing w:val="-4"/>
          <w:sz w:val="26"/>
          <w:szCs w:val="28"/>
          <w:lang w:val="nl-NL"/>
        </w:rPr>
      </w:pPr>
      <w:r w:rsidRPr="00C73936">
        <w:rPr>
          <w:rFonts w:ascii="Times New Roman" w:hAnsi="Times New Roman"/>
          <w:b/>
          <w:i/>
          <w:sz w:val="26"/>
          <w:szCs w:val="28"/>
          <w:lang w:val="nl-NL"/>
        </w:rPr>
        <w:t xml:space="preserve">Biểu đồ số </w:t>
      </w:r>
      <w:r w:rsidR="00A86403" w:rsidRPr="00C73936">
        <w:rPr>
          <w:rFonts w:ascii="Times New Roman" w:hAnsi="Times New Roman"/>
          <w:b/>
          <w:i/>
          <w:sz w:val="26"/>
          <w:szCs w:val="28"/>
          <w:lang w:val="nl-NL"/>
        </w:rPr>
        <w:t>04</w:t>
      </w:r>
      <w:r w:rsidRPr="00C73936">
        <w:rPr>
          <w:rFonts w:ascii="Times New Roman" w:hAnsi="Times New Roman"/>
          <w:b/>
          <w:i/>
          <w:sz w:val="26"/>
          <w:szCs w:val="28"/>
          <w:lang w:val="nl-NL"/>
        </w:rPr>
        <w:t xml:space="preserve">: </w:t>
      </w:r>
      <w:r w:rsidR="00A86403" w:rsidRPr="00C73936">
        <w:rPr>
          <w:rFonts w:ascii="Times New Roman" w:hAnsi="Times New Roman"/>
          <w:b/>
          <w:i/>
          <w:sz w:val="26"/>
          <w:szCs w:val="28"/>
          <w:lang w:val="nl-NL"/>
        </w:rPr>
        <w:t xml:space="preserve">Kết quả </w:t>
      </w:r>
      <w:r w:rsidRPr="00C73936">
        <w:rPr>
          <w:rFonts w:ascii="Times New Roman" w:hAnsi="Times New Roman"/>
          <w:b/>
          <w:i/>
          <w:sz w:val="26"/>
          <w:szCs w:val="28"/>
          <w:lang w:val="nl-NL"/>
        </w:rPr>
        <w:t>đăng ký khai sinh, khai tử, kết hôn từ năm 2013-2016</w:t>
      </w:r>
    </w:p>
    <w:p w:rsidR="001A3E75" w:rsidRPr="00C73936" w:rsidRDefault="00BC0A7E" w:rsidP="00D8029D">
      <w:pPr>
        <w:spacing w:before="120" w:after="120"/>
        <w:ind w:firstLine="567"/>
        <w:jc w:val="both"/>
        <w:rPr>
          <w:rFonts w:ascii="Times New Roman" w:hAnsi="Times New Roman"/>
          <w:sz w:val="28"/>
          <w:szCs w:val="28"/>
          <w:lang w:val="nl-NL"/>
        </w:rPr>
      </w:pPr>
      <w:r w:rsidRPr="00C73936">
        <w:rPr>
          <w:rFonts w:ascii="Times New Roman" w:hAnsi="Times New Roman"/>
          <w:sz w:val="28"/>
          <w:szCs w:val="28"/>
          <w:lang w:val="it-IT"/>
        </w:rPr>
        <w:t xml:space="preserve">Đặc biệt, </w:t>
      </w:r>
      <w:r w:rsidRPr="00C73936">
        <w:rPr>
          <w:rFonts w:ascii="Times New Roman" w:hAnsi="Times New Roman"/>
          <w:bCs/>
          <w:iCs/>
          <w:sz w:val="28"/>
          <w:szCs w:val="28"/>
          <w:lang w:val="nl-NL"/>
        </w:rPr>
        <w:t xml:space="preserve">Bộ Tư pháp </w:t>
      </w:r>
      <w:r w:rsidRPr="00C73936">
        <w:rPr>
          <w:rFonts w:ascii="Times New Roman" w:hAnsi="Times New Roman"/>
          <w:sz w:val="28"/>
          <w:szCs w:val="28"/>
          <w:lang w:val="hr-HR"/>
        </w:rPr>
        <w:t>đ</w:t>
      </w:r>
      <w:r w:rsidRPr="00C73936">
        <w:rPr>
          <w:rFonts w:ascii="Times New Roman" w:hAnsi="Times New Roman"/>
          <w:sz w:val="28"/>
          <w:szCs w:val="28"/>
          <w:lang w:val="nb-NO"/>
        </w:rPr>
        <w:t xml:space="preserve">ã triển khai thí điểm giai đoạn 1 phân hệ phần mềm đăng ký khai sinh tại các thành phố: Hà Nội, Hồ Chí Minh, Đà Nẵng, Hải Phòng và huyện Quế Phong - tỉnh Nghệ An. Sau khi sơ kết thí điểm giai đoạn 1, đã </w:t>
      </w:r>
      <w:r w:rsidRPr="00C73936">
        <w:rPr>
          <w:rFonts w:ascii="Times New Roman" w:hAnsi="Times New Roman"/>
          <w:sz w:val="28"/>
          <w:szCs w:val="28"/>
          <w:lang w:val="hr-HR"/>
        </w:rPr>
        <w:t xml:space="preserve">tiếp tục </w:t>
      </w:r>
      <w:r w:rsidRPr="00C73936">
        <w:rPr>
          <w:rFonts w:ascii="Times New Roman" w:hAnsi="Times New Roman"/>
          <w:sz w:val="28"/>
          <w:szCs w:val="28"/>
          <w:lang w:val="vi-VN"/>
        </w:rPr>
        <w:t>triển khai thí điểm giai đoạn 2</w:t>
      </w:r>
      <w:r w:rsidRPr="00C73936">
        <w:rPr>
          <w:rFonts w:ascii="Times New Roman" w:hAnsi="Times New Roman"/>
          <w:sz w:val="28"/>
          <w:szCs w:val="28"/>
        </w:rPr>
        <w:t>,</w:t>
      </w:r>
      <w:r w:rsidRPr="00C73936">
        <w:rPr>
          <w:rFonts w:ascii="Times New Roman" w:hAnsi="Times New Roman"/>
          <w:sz w:val="28"/>
          <w:szCs w:val="28"/>
          <w:lang w:val="vi-VN"/>
        </w:rPr>
        <w:t xml:space="preserve"> mở rộng địa bàn áp dụng phần mềm</w:t>
      </w:r>
      <w:r w:rsidRPr="00C73936">
        <w:rPr>
          <w:rFonts w:ascii="Times New Roman" w:hAnsi="Times New Roman"/>
          <w:sz w:val="28"/>
          <w:szCs w:val="28"/>
          <w:lang w:val="hr-HR"/>
        </w:rPr>
        <w:t xml:space="preserve"> tại 07 tỉnh </w:t>
      </w:r>
      <w:r w:rsidRPr="00C73936">
        <w:rPr>
          <w:rFonts w:ascii="Times New Roman" w:hAnsi="Times New Roman"/>
          <w:i/>
          <w:sz w:val="28"/>
          <w:szCs w:val="28"/>
          <w:lang w:val="hr-HR"/>
        </w:rPr>
        <w:t>(An Giang, Hà Nam, Hà Tĩnh, Quảng Ninh, Sóc Trăng, Vĩnh Long, Đồng Tháp);</w:t>
      </w:r>
      <w:r w:rsidRPr="00C73936">
        <w:rPr>
          <w:rFonts w:ascii="Times New Roman" w:hAnsi="Times New Roman"/>
          <w:sz w:val="28"/>
          <w:szCs w:val="28"/>
          <w:lang w:val="hr-HR"/>
        </w:rPr>
        <w:t xml:space="preserve"> đồng thời, triển khai thí điểm phần mềm đăng ký hộ tịch (phiên bản đầy đủ) tại thành phố Hồ Chí Minh, An Giang và Sóc Trăng.</w:t>
      </w:r>
      <w:r w:rsidRPr="00C73936">
        <w:rPr>
          <w:rFonts w:ascii="Times New Roman" w:hAnsi="Times New Roman"/>
          <w:sz w:val="28"/>
          <w:szCs w:val="28"/>
          <w:lang w:val="nb-NO"/>
        </w:rPr>
        <w:t xml:space="preserve"> Đến nay, Hệ thống </w:t>
      </w:r>
      <w:r w:rsidR="001A3E75" w:rsidRPr="00C73936">
        <w:rPr>
          <w:rFonts w:ascii="Times New Roman" w:hAnsi="Times New Roman"/>
          <w:sz w:val="28"/>
          <w:szCs w:val="28"/>
          <w:lang w:val="nb-NO"/>
        </w:rPr>
        <w:t xml:space="preserve">đã thực hiện đăng ký khai sinh và cấp số định danh cá nhân cho </w:t>
      </w:r>
      <w:r w:rsidR="00951470">
        <w:rPr>
          <w:rFonts w:ascii="Times New Roman" w:hAnsi="Times New Roman"/>
          <w:b/>
          <w:sz w:val="28"/>
          <w:szCs w:val="28"/>
          <w:lang w:val="nl-NL"/>
        </w:rPr>
        <w:t>277.470</w:t>
      </w:r>
      <w:r w:rsidR="001A3E75" w:rsidRPr="00C73936">
        <w:rPr>
          <w:rFonts w:ascii="Times New Roman" w:hAnsi="Times New Roman"/>
          <w:b/>
          <w:sz w:val="28"/>
          <w:szCs w:val="28"/>
          <w:lang w:val="nl-NL"/>
        </w:rPr>
        <w:t xml:space="preserve"> </w:t>
      </w:r>
      <w:r w:rsidR="001A3E75" w:rsidRPr="00C73936">
        <w:rPr>
          <w:rFonts w:ascii="Times New Roman" w:hAnsi="Times New Roman"/>
          <w:sz w:val="28"/>
          <w:szCs w:val="28"/>
          <w:lang w:val="nl-NL"/>
        </w:rPr>
        <w:t>trường hợp.</w:t>
      </w:r>
    </w:p>
    <w:p w:rsidR="00BC0A7E" w:rsidRPr="00C73936" w:rsidRDefault="00BC0A7E" w:rsidP="00D8029D">
      <w:pPr>
        <w:spacing w:before="120" w:after="120"/>
        <w:ind w:firstLine="567"/>
        <w:jc w:val="both"/>
        <w:rPr>
          <w:rFonts w:ascii="Times New Roman" w:hAnsi="Times New Roman"/>
          <w:sz w:val="28"/>
          <w:szCs w:val="28"/>
          <w:lang w:val="hr-HR"/>
        </w:rPr>
      </w:pPr>
      <w:r w:rsidRPr="00C73936">
        <w:rPr>
          <w:rFonts w:ascii="Times New Roman" w:hAnsi="Times New Roman"/>
          <w:i/>
          <w:sz w:val="28"/>
          <w:szCs w:val="28"/>
          <w:lang w:val="nl-NL"/>
        </w:rPr>
        <w:t xml:space="preserve">- Công tác quốc tịch: </w:t>
      </w:r>
      <w:r w:rsidRPr="00C73936">
        <w:rPr>
          <w:rFonts w:ascii="Times New Roman" w:hAnsi="Times New Roman"/>
          <w:sz w:val="28"/>
          <w:szCs w:val="28"/>
          <w:lang w:val="nl-NL"/>
        </w:rPr>
        <w:t xml:space="preserve">Bộ Tư pháp cùng các Bộ, ngành, địa phương đã chú trọng tháo gỡ những vướng mắc liên quan đến </w:t>
      </w:r>
      <w:r w:rsidRPr="00C73936">
        <w:rPr>
          <w:rFonts w:ascii="Times New Roman" w:eastAsia="Calibri" w:hAnsi="Times New Roman"/>
          <w:sz w:val="28"/>
          <w:szCs w:val="28"/>
        </w:rPr>
        <w:t xml:space="preserve">người di cư tự do từ Campuchia về nước; những người Lào di cư tự do và kết hôn không giá thú với công dân Việt Nam hiện đang cư trú trên địa bàn các huyện biên giới; tổ chức </w:t>
      </w:r>
      <w:r w:rsidRPr="00C73936">
        <w:rPr>
          <w:rFonts w:ascii="Times New Roman" w:hAnsi="Times New Roman"/>
          <w:sz w:val="28"/>
          <w:szCs w:val="28"/>
          <w:lang w:val="nl-NL"/>
        </w:rPr>
        <w:t xml:space="preserve">rà soát, đánh giá </w:t>
      </w:r>
      <w:r w:rsidRPr="00C73936">
        <w:rPr>
          <w:rFonts w:ascii="Times New Roman" w:hAnsi="Times New Roman"/>
          <w:sz w:val="28"/>
          <w:szCs w:val="28"/>
          <w:lang w:val="nl-NL"/>
        </w:rPr>
        <w:lastRenderedPageBreak/>
        <w:t xml:space="preserve">việc giải quyết vấn đề quốc tịch, hộ tịch của trẻ em là con của công dân Việt Nam với người nước ngoài cư trú trên lãnh thổ Việt Nam. Năm 2016, Bộ Tư pháp đã tham mưu, trình Chủ tịch nước giải quyết </w:t>
      </w:r>
      <w:r w:rsidR="009A3633" w:rsidRPr="00DF2A97">
        <w:rPr>
          <w:rFonts w:ascii="Times New Roman" w:hAnsi="Times New Roman"/>
          <w:b/>
          <w:sz w:val="28"/>
          <w:szCs w:val="28"/>
          <w:lang w:val="nl-NL"/>
        </w:rPr>
        <w:t>6.009</w:t>
      </w:r>
      <w:r w:rsidRPr="00DF2A97">
        <w:rPr>
          <w:rFonts w:ascii="Times New Roman" w:hAnsi="Times New Roman"/>
          <w:sz w:val="28"/>
          <w:szCs w:val="28"/>
          <w:lang w:val="nl-NL"/>
        </w:rPr>
        <w:t xml:space="preserve"> hồ sơ quốc tịch </w:t>
      </w:r>
      <w:r w:rsidRPr="00DF2A97">
        <w:rPr>
          <w:rFonts w:ascii="Times New Roman" w:eastAsia="Calibri" w:hAnsi="Times New Roman"/>
          <w:sz w:val="28"/>
          <w:szCs w:val="28"/>
          <w:lang w:val="nl-NL"/>
        </w:rPr>
        <w:t xml:space="preserve">(trong đó: </w:t>
      </w:r>
      <w:r w:rsidR="009A3633" w:rsidRPr="00DF2A97">
        <w:rPr>
          <w:rFonts w:ascii="Times New Roman" w:eastAsia="Calibri" w:hAnsi="Times New Roman"/>
          <w:sz w:val="28"/>
          <w:szCs w:val="28"/>
          <w:lang w:val="nl-NL"/>
        </w:rPr>
        <w:t>5.972</w:t>
      </w:r>
      <w:r w:rsidRPr="00DF2A97">
        <w:rPr>
          <w:rFonts w:ascii="Times New Roman" w:eastAsia="Calibri" w:hAnsi="Times New Roman"/>
          <w:sz w:val="28"/>
          <w:szCs w:val="28"/>
          <w:lang w:val="nl-NL"/>
        </w:rPr>
        <w:t xml:space="preserve"> hồ sơ xin thôi quốc tịch, </w:t>
      </w:r>
      <w:r w:rsidR="009A3633" w:rsidRPr="00DF2A97">
        <w:rPr>
          <w:rFonts w:ascii="Times New Roman" w:eastAsia="Calibri" w:hAnsi="Times New Roman"/>
          <w:sz w:val="28"/>
          <w:szCs w:val="28"/>
          <w:lang w:val="nl-NL"/>
        </w:rPr>
        <w:t>25</w:t>
      </w:r>
      <w:r w:rsidRPr="00DF2A97">
        <w:rPr>
          <w:rFonts w:ascii="Times New Roman" w:eastAsia="Calibri" w:hAnsi="Times New Roman"/>
          <w:sz w:val="28"/>
          <w:szCs w:val="28"/>
          <w:lang w:val="nl-NL"/>
        </w:rPr>
        <w:t xml:space="preserve"> hồ sơ xin nhập quốc tịch và </w:t>
      </w:r>
      <w:r w:rsidR="009A3633" w:rsidRPr="00DF2A97">
        <w:rPr>
          <w:rFonts w:ascii="Times New Roman" w:eastAsia="Calibri" w:hAnsi="Times New Roman"/>
          <w:sz w:val="28"/>
          <w:szCs w:val="28"/>
          <w:lang w:val="nl-NL"/>
        </w:rPr>
        <w:t>12</w:t>
      </w:r>
      <w:r w:rsidRPr="00DF2A97">
        <w:rPr>
          <w:rFonts w:ascii="Times New Roman" w:eastAsia="Calibri" w:hAnsi="Times New Roman"/>
          <w:sz w:val="28"/>
          <w:szCs w:val="28"/>
          <w:lang w:val="nl-NL"/>
        </w:rPr>
        <w:t xml:space="preserve"> hồ sơ xin trở lại quốc tịch), </w:t>
      </w:r>
      <w:r w:rsidR="009A3633" w:rsidRPr="00DF2A97">
        <w:rPr>
          <w:rFonts w:ascii="Times New Roman" w:eastAsia="Calibri" w:hAnsi="Times New Roman"/>
          <w:sz w:val="28"/>
          <w:szCs w:val="28"/>
          <w:lang w:val="nl-NL"/>
        </w:rPr>
        <w:t>tăng 1.035</w:t>
      </w:r>
      <w:r w:rsidRPr="00DF2A97">
        <w:rPr>
          <w:rFonts w:ascii="Times New Roman" w:eastAsia="Calibri" w:hAnsi="Times New Roman"/>
          <w:sz w:val="28"/>
          <w:szCs w:val="28"/>
          <w:lang w:val="nl-NL"/>
        </w:rPr>
        <w:t xml:space="preserve"> hồ sơ so với năm 2015</w:t>
      </w:r>
      <w:r w:rsidRPr="00DF2A97">
        <w:rPr>
          <w:rFonts w:ascii="Times New Roman" w:hAnsi="Times New Roman"/>
          <w:sz w:val="28"/>
          <w:szCs w:val="28"/>
          <w:lang w:val="nl-NL"/>
        </w:rPr>
        <w:t>;</w:t>
      </w:r>
      <w:r w:rsidRPr="00C73936">
        <w:rPr>
          <w:rFonts w:ascii="Times New Roman" w:hAnsi="Times New Roman"/>
          <w:sz w:val="28"/>
          <w:szCs w:val="28"/>
          <w:lang w:val="nl-NL"/>
        </w:rPr>
        <w:t xml:space="preserve"> </w:t>
      </w:r>
      <w:r w:rsidRPr="00C73936">
        <w:rPr>
          <w:rFonts w:ascii="Times New Roman" w:hAnsi="Times New Roman"/>
          <w:sz w:val="28"/>
          <w:szCs w:val="28"/>
          <w:lang w:val="nb-NO"/>
        </w:rPr>
        <w:t xml:space="preserve">trả lời </w:t>
      </w:r>
      <w:r w:rsidRPr="00C73936">
        <w:rPr>
          <w:rFonts w:ascii="Times New Roman" w:hAnsi="Times New Roman"/>
          <w:b/>
          <w:sz w:val="28"/>
          <w:szCs w:val="28"/>
          <w:lang w:val="nb-NO"/>
        </w:rPr>
        <w:t>3.</w:t>
      </w:r>
      <w:r w:rsidR="00FC6B9D">
        <w:rPr>
          <w:rFonts w:ascii="Times New Roman" w:hAnsi="Times New Roman"/>
          <w:b/>
          <w:sz w:val="28"/>
          <w:szCs w:val="28"/>
          <w:lang w:val="nb-NO"/>
        </w:rPr>
        <w:t>990</w:t>
      </w:r>
      <w:r w:rsidRPr="00C73936">
        <w:rPr>
          <w:rFonts w:ascii="Times New Roman" w:hAnsi="Times New Roman"/>
          <w:sz w:val="28"/>
          <w:szCs w:val="28"/>
          <w:lang w:val="nb-NO"/>
        </w:rPr>
        <w:t xml:space="preserve"> trường hợp tra cứu, xác minh quốc tịch Việt Nam theo đề nghị của các cơ quan (tăng gần </w:t>
      </w:r>
      <w:r w:rsidR="00FC6B9D">
        <w:rPr>
          <w:rFonts w:ascii="Times New Roman" w:hAnsi="Times New Roman"/>
          <w:sz w:val="28"/>
          <w:szCs w:val="28"/>
          <w:lang w:val="nb-NO"/>
        </w:rPr>
        <w:t>5</w:t>
      </w:r>
      <w:r w:rsidRPr="00C73936">
        <w:rPr>
          <w:rFonts w:ascii="Times New Roman" w:hAnsi="Times New Roman"/>
          <w:sz w:val="28"/>
          <w:szCs w:val="28"/>
          <w:lang w:val="nb-NO"/>
        </w:rPr>
        <w:t>0% so với năm 2015).</w:t>
      </w:r>
    </w:p>
    <w:p w:rsidR="00BC0A7E" w:rsidRPr="00C73936" w:rsidRDefault="00BC0A7E" w:rsidP="00D8029D">
      <w:pPr>
        <w:spacing w:before="120" w:after="120"/>
        <w:ind w:firstLine="567"/>
        <w:jc w:val="both"/>
        <w:rPr>
          <w:rFonts w:ascii="Times New Roman" w:hAnsi="Times New Roman"/>
          <w:sz w:val="28"/>
          <w:szCs w:val="28"/>
          <w:lang w:val="nb-NO"/>
        </w:rPr>
      </w:pPr>
      <w:r w:rsidRPr="00C73936">
        <w:rPr>
          <w:rFonts w:ascii="Times New Roman" w:hAnsi="Times New Roman"/>
          <w:i/>
          <w:sz w:val="28"/>
          <w:szCs w:val="28"/>
          <w:lang w:val="nl-NL"/>
        </w:rPr>
        <w:t>- Công tác chứng thực:</w:t>
      </w:r>
      <w:r w:rsidRPr="00C73936">
        <w:rPr>
          <w:rFonts w:ascii="Times New Roman" w:hAnsi="Times New Roman"/>
          <w:sz w:val="28"/>
          <w:szCs w:val="28"/>
          <w:lang w:val="nl-NL"/>
        </w:rPr>
        <w:t xml:space="preserve"> </w:t>
      </w:r>
      <w:r w:rsidR="00A65646" w:rsidRPr="00C73936">
        <w:rPr>
          <w:rFonts w:ascii="Times New Roman" w:hAnsi="Times New Roman"/>
          <w:sz w:val="28"/>
          <w:szCs w:val="28"/>
          <w:lang w:val="nl-NL"/>
        </w:rPr>
        <w:t>K</w:t>
      </w:r>
      <w:r w:rsidRPr="00C73936">
        <w:rPr>
          <w:rFonts w:ascii="Times New Roman" w:hAnsi="Times New Roman"/>
          <w:sz w:val="28"/>
          <w:szCs w:val="28"/>
          <w:lang w:val="nl-NL"/>
        </w:rPr>
        <w:t xml:space="preserve">ết quả các việc về chứng thực tăng mạnh so với năm 2015, cụ thể: đã chứng thực </w:t>
      </w:r>
      <w:r w:rsidR="005D2201" w:rsidRPr="00C73936">
        <w:rPr>
          <w:rFonts w:ascii="Times New Roman" w:hAnsi="Times New Roman"/>
          <w:b/>
          <w:sz w:val="28"/>
          <w:szCs w:val="28"/>
          <w:lang w:val="nl-NL"/>
        </w:rPr>
        <w:t xml:space="preserve">124,4 </w:t>
      </w:r>
      <w:r w:rsidR="005D2201" w:rsidRPr="00C73936">
        <w:rPr>
          <w:rFonts w:ascii="Times New Roman" w:hAnsi="Times New Roman"/>
          <w:sz w:val="28"/>
          <w:szCs w:val="28"/>
          <w:lang w:val="nl-NL"/>
        </w:rPr>
        <w:t>triệu</w:t>
      </w:r>
      <w:r w:rsidRPr="00C73936">
        <w:rPr>
          <w:rFonts w:ascii="Times New Roman" w:hAnsi="Times New Roman"/>
          <w:b/>
          <w:sz w:val="28"/>
          <w:szCs w:val="28"/>
          <w:lang w:val="nl-NL"/>
        </w:rPr>
        <w:t xml:space="preserve"> </w:t>
      </w:r>
      <w:r w:rsidRPr="00C73936">
        <w:rPr>
          <w:rFonts w:ascii="Times New Roman" w:hAnsi="Times New Roman"/>
          <w:sz w:val="28"/>
          <w:szCs w:val="28"/>
          <w:lang w:val="nl-NL"/>
        </w:rPr>
        <w:t xml:space="preserve">bản sao (tăng </w:t>
      </w:r>
      <w:r w:rsidR="005D2201" w:rsidRPr="00C73936">
        <w:rPr>
          <w:rFonts w:ascii="Times New Roman" w:hAnsi="Times New Roman"/>
          <w:sz w:val="28"/>
          <w:szCs w:val="28"/>
          <w:lang w:val="nl-NL"/>
        </w:rPr>
        <w:t>tới 58,42%</w:t>
      </w:r>
      <w:r w:rsidRPr="00C73936">
        <w:rPr>
          <w:rFonts w:ascii="Times New Roman" w:hAnsi="Times New Roman"/>
          <w:sz w:val="28"/>
          <w:szCs w:val="28"/>
          <w:lang w:val="nl-NL"/>
        </w:rPr>
        <w:t xml:space="preserve"> so với năm 2015); </w:t>
      </w:r>
      <w:r w:rsidRPr="00C73936">
        <w:rPr>
          <w:rFonts w:ascii="Times New Roman" w:hAnsi="Times New Roman"/>
          <w:sz w:val="28"/>
          <w:szCs w:val="28"/>
          <w:lang w:val="nb-NO"/>
        </w:rPr>
        <w:t xml:space="preserve">thực hiện được </w:t>
      </w:r>
      <w:r w:rsidRPr="00C73936">
        <w:rPr>
          <w:rFonts w:ascii="Times New Roman" w:hAnsi="Times New Roman"/>
          <w:b/>
          <w:bCs/>
          <w:sz w:val="28"/>
          <w:szCs w:val="28"/>
        </w:rPr>
        <w:t>11.</w:t>
      </w:r>
      <w:r w:rsidR="005D2201" w:rsidRPr="00C73936">
        <w:rPr>
          <w:rFonts w:ascii="Times New Roman" w:hAnsi="Times New Roman"/>
          <w:b/>
          <w:bCs/>
          <w:sz w:val="28"/>
          <w:szCs w:val="28"/>
        </w:rPr>
        <w:t>052.098</w:t>
      </w:r>
      <w:r w:rsidRPr="00C73936">
        <w:rPr>
          <w:rFonts w:ascii="Times New Roman" w:hAnsi="Times New Roman"/>
          <w:b/>
          <w:bCs/>
          <w:sz w:val="28"/>
          <w:szCs w:val="28"/>
        </w:rPr>
        <w:t xml:space="preserve"> </w:t>
      </w:r>
      <w:r w:rsidRPr="00C73936">
        <w:rPr>
          <w:rFonts w:ascii="Times New Roman" w:hAnsi="Times New Roman"/>
          <w:sz w:val="28"/>
          <w:szCs w:val="28"/>
          <w:lang w:val="nb-NO"/>
        </w:rPr>
        <w:t xml:space="preserve">việc chứng thực </w:t>
      </w:r>
      <w:r w:rsidRPr="00C73936">
        <w:rPr>
          <w:rFonts w:ascii="Times New Roman" w:hAnsi="Times New Roman"/>
          <w:bCs/>
          <w:sz w:val="28"/>
          <w:szCs w:val="28"/>
        </w:rPr>
        <w:t>hợp đồng, giao dịch, chữ ký và các văn bản thỏa thuận khác</w:t>
      </w:r>
      <w:r w:rsidRPr="00C73936">
        <w:rPr>
          <w:rFonts w:ascii="Times New Roman" w:hAnsi="Times New Roman"/>
          <w:b/>
          <w:bCs/>
          <w:sz w:val="28"/>
          <w:szCs w:val="28"/>
        </w:rPr>
        <w:t xml:space="preserve"> </w:t>
      </w:r>
      <w:r w:rsidRPr="00C73936">
        <w:rPr>
          <w:rFonts w:ascii="Times New Roman" w:hAnsi="Times New Roman"/>
          <w:sz w:val="28"/>
          <w:szCs w:val="28"/>
          <w:lang w:val="nb-NO"/>
        </w:rPr>
        <w:t xml:space="preserve">(tăng </w:t>
      </w:r>
      <w:r w:rsidR="00625C5A" w:rsidRPr="00C73936">
        <w:rPr>
          <w:rFonts w:ascii="Times New Roman" w:hAnsi="Times New Roman"/>
          <w:sz w:val="28"/>
          <w:szCs w:val="28"/>
          <w:lang w:val="nb-NO"/>
        </w:rPr>
        <w:t>gần</w:t>
      </w:r>
      <w:r w:rsidRPr="00C73936">
        <w:rPr>
          <w:rFonts w:ascii="Times New Roman" w:hAnsi="Times New Roman"/>
          <w:sz w:val="28"/>
          <w:szCs w:val="28"/>
          <w:lang w:val="nb-NO"/>
        </w:rPr>
        <w:t xml:space="preserve"> 40% so với năm 2015).</w:t>
      </w:r>
    </w:p>
    <w:p w:rsidR="00BC0A7E" w:rsidRPr="00C73936" w:rsidRDefault="00E3235D" w:rsidP="00D8029D">
      <w:pPr>
        <w:spacing w:before="120" w:after="120"/>
        <w:ind w:firstLine="567"/>
        <w:jc w:val="both"/>
        <w:rPr>
          <w:rFonts w:ascii="Times New Roman" w:hAnsi="Times New Roman"/>
          <w:bCs/>
          <w:sz w:val="28"/>
          <w:szCs w:val="28"/>
          <w:lang w:val="da-DK"/>
        </w:rPr>
      </w:pPr>
      <w:r w:rsidRPr="00C73936">
        <w:rPr>
          <w:rFonts w:ascii="Times New Roman" w:hAnsi="Times New Roman"/>
          <w:b/>
          <w:sz w:val="28"/>
          <w:szCs w:val="28"/>
          <w:lang w:val="nb-NO"/>
        </w:rPr>
        <w:t>b)</w:t>
      </w:r>
      <w:r w:rsidR="00BC0A7E" w:rsidRPr="00C73936">
        <w:rPr>
          <w:rFonts w:ascii="Times New Roman" w:hAnsi="Times New Roman"/>
          <w:b/>
          <w:sz w:val="28"/>
          <w:szCs w:val="28"/>
          <w:lang w:val="nb-NO"/>
        </w:rPr>
        <w:t xml:space="preserve"> Công tác nuôi con nuôi: </w:t>
      </w:r>
      <w:r w:rsidR="00BC0A7E" w:rsidRPr="00C73936">
        <w:rPr>
          <w:rFonts w:ascii="Times New Roman" w:hAnsi="Times New Roman"/>
          <w:sz w:val="28"/>
          <w:szCs w:val="28"/>
          <w:lang w:val="nb-NO"/>
        </w:rPr>
        <w:t>Bộ Tư pháp đ</w:t>
      </w:r>
      <w:r w:rsidR="00BC0A7E" w:rsidRPr="00C73936">
        <w:rPr>
          <w:rFonts w:ascii="Times New Roman" w:hAnsi="Times New Roman"/>
          <w:sz w:val="28"/>
          <w:szCs w:val="28"/>
        </w:rPr>
        <w:t xml:space="preserve">ã phối hợp với các Bộ, ngành, địa phương thực hiện tổng kết 05 năm triển khai thi hành Luật nuôi con nuôi, 04 năm thực hiện Công ước La Hay về bảo vệ trẻ em và hợp tác trong lĩnh vực con nuôi quốc tế, làm cơ sở nghiên cứu, hoàn thiện thể chế cho công tác này trong thời gian tới; phối hợp với Bộ Lao động-Thương binh và Xã hội ký </w:t>
      </w:r>
      <w:r w:rsidR="00BC0A7E" w:rsidRPr="00C73936">
        <w:rPr>
          <w:rFonts w:ascii="Times New Roman" w:hAnsi="Times New Roman"/>
          <w:sz w:val="28"/>
          <w:szCs w:val="28"/>
          <w:lang w:val="da-DK"/>
        </w:rPr>
        <w:t xml:space="preserve">Quy chế số 721/QC-BTP-BLĐTBXH ngày 14/3/2016 </w:t>
      </w:r>
      <w:r w:rsidR="00BC0A7E" w:rsidRPr="00C73936">
        <w:rPr>
          <w:rFonts w:ascii="Times New Roman" w:hAnsi="Times New Roman"/>
          <w:sz w:val="28"/>
          <w:szCs w:val="28"/>
        </w:rPr>
        <w:t xml:space="preserve">về việc </w:t>
      </w:r>
      <w:r w:rsidR="00BC0A7E" w:rsidRPr="00C73936">
        <w:rPr>
          <w:rFonts w:ascii="Times New Roman" w:hAnsi="Times New Roman"/>
          <w:sz w:val="28"/>
          <w:szCs w:val="28"/>
          <w:lang w:val="da-DK"/>
        </w:rPr>
        <w:t>phối hợp công tác giải quyết việc nuôi con nuôi</w:t>
      </w:r>
      <w:r w:rsidR="00BC0A7E" w:rsidRPr="00C73936">
        <w:rPr>
          <w:rFonts w:ascii="Times New Roman" w:hAnsi="Times New Roman"/>
          <w:sz w:val="28"/>
          <w:szCs w:val="28"/>
          <w:shd w:val="clear" w:color="auto" w:fill="FFFFFF"/>
        </w:rPr>
        <w:t>, tạo điều kiện để trẻ em đang được chăm sóc, nuôi dưỡng tại các cơ sở trợ giúp xã hội được làm con nuôi theo quy định của pháp luật</w:t>
      </w:r>
      <w:r w:rsidR="00BC0A7E" w:rsidRPr="00C73936">
        <w:rPr>
          <w:rFonts w:ascii="Times New Roman" w:hAnsi="Times New Roman"/>
          <w:i/>
          <w:sz w:val="28"/>
          <w:szCs w:val="28"/>
          <w:lang w:val="nb-NO"/>
        </w:rPr>
        <w:t>.</w:t>
      </w:r>
      <w:r w:rsidR="00BC0A7E" w:rsidRPr="00C73936">
        <w:rPr>
          <w:rFonts w:ascii="Times New Roman" w:hAnsi="Times New Roman"/>
          <w:b/>
          <w:i/>
          <w:sz w:val="28"/>
          <w:szCs w:val="28"/>
          <w:lang w:val="nb-NO"/>
        </w:rPr>
        <w:t xml:space="preserve"> </w:t>
      </w:r>
      <w:r w:rsidR="00BC0A7E" w:rsidRPr="00C73936">
        <w:rPr>
          <w:rFonts w:ascii="Times New Roman" w:hAnsi="Times New Roman"/>
          <w:sz w:val="28"/>
          <w:szCs w:val="28"/>
          <w:lang w:val="nb-NO"/>
        </w:rPr>
        <w:t>C</w:t>
      </w:r>
      <w:r w:rsidR="00BC0A7E" w:rsidRPr="00C73936">
        <w:rPr>
          <w:rFonts w:ascii="Times New Roman" w:hAnsi="Times New Roman"/>
          <w:bCs/>
          <w:sz w:val="28"/>
          <w:szCs w:val="28"/>
          <w:lang w:val="da-DK"/>
        </w:rPr>
        <w:t xml:space="preserve">ông tác tìm gia đình thay thế cho trẻ em ở nước ngoài, đặc biệt là cho trẻ em bị khuyết tật, trẻ em mắc bệnh hiểm nghèo không có cơ hội tìm gia đình thay thế ở Việt Nam được đẩy mạnh. Năm 2016, có thêm 02 địa phương (Phú Thọ, Bà Rịa-Vũng Tàu) tham gia giải quyết nuôi con nuôi có yếu tố nước ngoài, nâng tổng số cả nước có </w:t>
      </w:r>
      <w:r w:rsidR="00BC0A7E" w:rsidRPr="00C73936">
        <w:rPr>
          <w:rFonts w:ascii="Times New Roman" w:hAnsi="Times New Roman"/>
          <w:b/>
          <w:bCs/>
          <w:sz w:val="28"/>
          <w:szCs w:val="28"/>
          <w:lang w:val="da-DK"/>
        </w:rPr>
        <w:t>49</w:t>
      </w:r>
      <w:r w:rsidR="00BC0A7E" w:rsidRPr="00C73936">
        <w:rPr>
          <w:rFonts w:ascii="Times New Roman" w:hAnsi="Times New Roman"/>
          <w:bCs/>
          <w:sz w:val="28"/>
          <w:szCs w:val="28"/>
          <w:lang w:val="da-DK"/>
        </w:rPr>
        <w:t xml:space="preserve"> địa phương tham gia; có </w:t>
      </w:r>
      <w:r w:rsidR="00BC0A7E" w:rsidRPr="00C73936">
        <w:rPr>
          <w:rFonts w:ascii="Times New Roman" w:hAnsi="Times New Roman"/>
          <w:b/>
          <w:bCs/>
          <w:sz w:val="28"/>
          <w:szCs w:val="28"/>
          <w:lang w:val="da-DK"/>
        </w:rPr>
        <w:t>44</w:t>
      </w:r>
      <w:r w:rsidR="00BC0A7E" w:rsidRPr="00C73936">
        <w:rPr>
          <w:rFonts w:ascii="Times New Roman" w:hAnsi="Times New Roman"/>
          <w:bCs/>
          <w:sz w:val="28"/>
          <w:szCs w:val="28"/>
          <w:lang w:val="da-DK"/>
        </w:rPr>
        <w:t xml:space="preserve"> địa phương đã ban hành Quy chế phối hợp liên ngành trong giải quyết việc nuôi con nuôi nước ngoài.</w:t>
      </w:r>
    </w:p>
    <w:p w:rsidR="00BC0A7E" w:rsidRPr="00C73936" w:rsidRDefault="00BC0A7E" w:rsidP="00D8029D">
      <w:pPr>
        <w:spacing w:before="120" w:after="120"/>
        <w:ind w:firstLine="567"/>
        <w:jc w:val="both"/>
        <w:rPr>
          <w:rFonts w:ascii="Times New Roman" w:hAnsi="Times New Roman"/>
          <w:bCs/>
          <w:sz w:val="28"/>
          <w:szCs w:val="28"/>
          <w:lang w:val="da-DK"/>
        </w:rPr>
      </w:pPr>
      <w:r w:rsidRPr="00C73936">
        <w:rPr>
          <w:rFonts w:ascii="Times New Roman" w:hAnsi="Times New Roman"/>
          <w:bCs/>
          <w:sz w:val="28"/>
          <w:szCs w:val="28"/>
          <w:lang w:val="da-DK"/>
        </w:rPr>
        <w:t>Trong năm, c</w:t>
      </w:r>
      <w:r w:rsidRPr="00C73936">
        <w:rPr>
          <w:rFonts w:ascii="Times New Roman" w:hAnsi="Times New Roman"/>
          <w:sz w:val="28"/>
          <w:szCs w:val="28"/>
          <w:lang w:val="nb-NO"/>
        </w:rPr>
        <w:t xml:space="preserve">ác cơ quan có thẩm quyền đã giải quyết </w:t>
      </w:r>
      <w:r w:rsidRPr="00C73936">
        <w:rPr>
          <w:rFonts w:ascii="Times New Roman" w:hAnsi="Times New Roman"/>
          <w:b/>
          <w:sz w:val="28"/>
          <w:szCs w:val="28"/>
          <w:lang w:val="nb-NO"/>
        </w:rPr>
        <w:t>2.57</w:t>
      </w:r>
      <w:r w:rsidR="001E3965" w:rsidRPr="00C73936">
        <w:rPr>
          <w:rFonts w:ascii="Times New Roman" w:hAnsi="Times New Roman"/>
          <w:b/>
          <w:sz w:val="28"/>
          <w:szCs w:val="28"/>
          <w:lang w:val="nb-NO"/>
        </w:rPr>
        <w:t>3</w:t>
      </w:r>
      <w:r w:rsidRPr="00C73936">
        <w:rPr>
          <w:rFonts w:ascii="Times New Roman" w:hAnsi="Times New Roman"/>
          <w:sz w:val="28"/>
          <w:szCs w:val="28"/>
          <w:lang w:val="nb-NO"/>
        </w:rPr>
        <w:t xml:space="preserve"> trường hợp nuôi con nuôi trong nước (giảm 21</w:t>
      </w:r>
      <w:r w:rsidR="001E3965" w:rsidRPr="00C73936">
        <w:rPr>
          <w:rFonts w:ascii="Times New Roman" w:hAnsi="Times New Roman"/>
          <w:sz w:val="28"/>
          <w:szCs w:val="28"/>
          <w:lang w:val="nb-NO"/>
        </w:rPr>
        <w:t>4</w:t>
      </w:r>
      <w:r w:rsidRPr="00C73936">
        <w:rPr>
          <w:rFonts w:ascii="Times New Roman" w:hAnsi="Times New Roman"/>
          <w:sz w:val="28"/>
          <w:szCs w:val="28"/>
          <w:lang w:val="nb-NO"/>
        </w:rPr>
        <w:t xml:space="preserve"> trường hợp so với năm 2015); </w:t>
      </w:r>
      <w:r w:rsidRPr="00C73936">
        <w:rPr>
          <w:rFonts w:ascii="Times New Roman" w:hAnsi="Times New Roman"/>
          <w:b/>
          <w:bCs/>
          <w:sz w:val="28"/>
          <w:szCs w:val="28"/>
          <w:lang w:val="da-DK"/>
        </w:rPr>
        <w:t>553</w:t>
      </w:r>
      <w:r w:rsidRPr="00C73936">
        <w:rPr>
          <w:rFonts w:ascii="Times New Roman" w:hAnsi="Times New Roman"/>
          <w:bCs/>
          <w:sz w:val="28"/>
          <w:szCs w:val="28"/>
          <w:lang w:val="da-DK"/>
        </w:rPr>
        <w:t xml:space="preserve"> trường hợp nuôi con nuôi có yếu tố nước ngoài (tăng 25 trường hợp so với năm 2015). </w:t>
      </w:r>
    </w:p>
    <w:p w:rsidR="00BC0A7E" w:rsidRPr="00C73936" w:rsidRDefault="00E3235D" w:rsidP="00D8029D">
      <w:pPr>
        <w:spacing w:before="120" w:after="120"/>
        <w:ind w:firstLine="567"/>
        <w:jc w:val="both"/>
        <w:rPr>
          <w:rFonts w:ascii="Times New Roman" w:hAnsi="Times New Roman"/>
          <w:i/>
          <w:sz w:val="28"/>
          <w:szCs w:val="28"/>
          <w:lang w:val="nb-NO"/>
        </w:rPr>
      </w:pPr>
      <w:r w:rsidRPr="00C73936">
        <w:rPr>
          <w:rFonts w:ascii="Times New Roman" w:hAnsi="Times New Roman"/>
          <w:b/>
          <w:sz w:val="28"/>
          <w:szCs w:val="28"/>
          <w:lang w:val="nb-NO"/>
        </w:rPr>
        <w:t>c)</w:t>
      </w:r>
      <w:r w:rsidR="00BC0A7E" w:rsidRPr="00C73936">
        <w:rPr>
          <w:rFonts w:ascii="Times New Roman" w:hAnsi="Times New Roman"/>
          <w:b/>
          <w:sz w:val="28"/>
          <w:szCs w:val="28"/>
          <w:lang w:val="nb-NO"/>
        </w:rPr>
        <w:t xml:space="preserve"> Công tác lý lịch tư pháp: </w:t>
      </w:r>
      <w:r w:rsidR="00BC0A7E" w:rsidRPr="00C73936">
        <w:rPr>
          <w:rFonts w:ascii="Times New Roman" w:hAnsi="Times New Roman"/>
          <w:sz w:val="28"/>
          <w:szCs w:val="28"/>
          <w:lang w:val="nl-NL"/>
        </w:rPr>
        <w:t xml:space="preserve">Bộ Tư pháp đã phối hợp với các Bộ, ngành, địa phương tổng kết và tổ chức </w:t>
      </w:r>
      <w:r w:rsidR="00BC0A7E" w:rsidRPr="00C73936">
        <w:rPr>
          <w:rFonts w:ascii="Times New Roman" w:hAnsi="Times New Roman"/>
          <w:sz w:val="28"/>
          <w:szCs w:val="28"/>
        </w:rPr>
        <w:t xml:space="preserve">Hội nghị toàn quốc tổng kết 05 năm thi hành Luật </w:t>
      </w:r>
      <w:r w:rsidR="00BC0A7E" w:rsidRPr="00C73936">
        <w:rPr>
          <w:rFonts w:ascii="Times New Roman" w:hAnsi="Times New Roman"/>
          <w:sz w:val="28"/>
          <w:szCs w:val="28"/>
          <w:lang w:val="nb-NO"/>
        </w:rPr>
        <w:t>lý lịch tư pháp</w:t>
      </w:r>
      <w:r w:rsidR="00BC0A7E" w:rsidRPr="00C73936">
        <w:rPr>
          <w:rFonts w:ascii="Times New Roman" w:hAnsi="Times New Roman"/>
          <w:sz w:val="28"/>
          <w:szCs w:val="28"/>
        </w:rPr>
        <w:t xml:space="preserve"> (LLTP); đề xuất các định hướng lớn để xây dựng Luật LLTP (sửa đổi). </w:t>
      </w:r>
      <w:r w:rsidR="00BC0A7E" w:rsidRPr="00C73936">
        <w:rPr>
          <w:rFonts w:ascii="Times New Roman" w:hAnsi="Times New Roman"/>
          <w:sz w:val="28"/>
          <w:szCs w:val="28"/>
          <w:lang w:val="nb-NO"/>
        </w:rPr>
        <w:t xml:space="preserve">Bộ Tư pháp và các địa phương đã đẩy mạnh ứng dụng công nghệ thông tin, cải cách TTHC trong cấp phiếu; đến nay </w:t>
      </w:r>
      <w:r w:rsidR="00BC0A7E" w:rsidRPr="00C73936">
        <w:rPr>
          <w:rFonts w:ascii="Times New Roman" w:hAnsi="Times New Roman"/>
          <w:sz w:val="28"/>
          <w:szCs w:val="28"/>
          <w:lang w:val="hr-HR"/>
        </w:rPr>
        <w:t xml:space="preserve">đã có </w:t>
      </w:r>
      <w:r w:rsidR="00BC0A7E" w:rsidRPr="00C73936">
        <w:rPr>
          <w:rFonts w:ascii="Times New Roman" w:hAnsi="Times New Roman"/>
          <w:b/>
          <w:sz w:val="28"/>
          <w:szCs w:val="28"/>
          <w:lang w:val="hr-HR"/>
        </w:rPr>
        <w:t>56/</w:t>
      </w:r>
      <w:r w:rsidR="00BC0A7E" w:rsidRPr="00C73936">
        <w:rPr>
          <w:rFonts w:ascii="Times New Roman" w:hAnsi="Times New Roman"/>
          <w:sz w:val="28"/>
          <w:szCs w:val="28"/>
          <w:lang w:val="hr-HR"/>
        </w:rPr>
        <w:t>63</w:t>
      </w:r>
      <w:r w:rsidR="00BC0A7E" w:rsidRPr="00C73936">
        <w:rPr>
          <w:rFonts w:ascii="Times New Roman" w:hAnsi="Times New Roman"/>
          <w:b/>
          <w:sz w:val="28"/>
          <w:szCs w:val="28"/>
          <w:lang w:val="hr-HR"/>
        </w:rPr>
        <w:t xml:space="preserve"> </w:t>
      </w:r>
      <w:r w:rsidR="00BC0A7E" w:rsidRPr="00C73936">
        <w:rPr>
          <w:rFonts w:ascii="Times New Roman" w:hAnsi="Times New Roman"/>
          <w:sz w:val="28"/>
          <w:szCs w:val="28"/>
          <w:lang w:val="hr-HR"/>
        </w:rPr>
        <w:t>Sở Tư pháp</w:t>
      </w:r>
      <w:r w:rsidR="00BC0A7E" w:rsidRPr="00C73936">
        <w:rPr>
          <w:rFonts w:ascii="Times New Roman" w:hAnsi="Times New Roman"/>
          <w:sz w:val="28"/>
          <w:szCs w:val="28"/>
          <w:vertAlign w:val="superscript"/>
          <w:lang w:val="hr-HR"/>
        </w:rPr>
        <w:footnoteReference w:id="14"/>
      </w:r>
      <w:r w:rsidR="00BC0A7E" w:rsidRPr="00C73936">
        <w:rPr>
          <w:rFonts w:ascii="Times New Roman" w:hAnsi="Times New Roman"/>
          <w:sz w:val="28"/>
          <w:szCs w:val="28"/>
          <w:lang w:val="hr-HR"/>
        </w:rPr>
        <w:t xml:space="preserve"> xây dựng kế hoạch và triển khai thực hiện phương thức cấp Phiếu LLTP qua dịch vụ bưu chính và </w:t>
      </w:r>
      <w:r w:rsidR="00BC0A7E" w:rsidRPr="00C73936">
        <w:rPr>
          <w:rFonts w:ascii="Times New Roman" w:hAnsi="Times New Roman"/>
          <w:b/>
          <w:sz w:val="28"/>
          <w:szCs w:val="28"/>
          <w:lang w:val="hr-HR"/>
        </w:rPr>
        <w:t>45/</w:t>
      </w:r>
      <w:r w:rsidR="00BC0A7E" w:rsidRPr="00C73936">
        <w:rPr>
          <w:rFonts w:ascii="Times New Roman" w:hAnsi="Times New Roman"/>
          <w:sz w:val="28"/>
          <w:szCs w:val="28"/>
          <w:lang w:val="hr-HR"/>
        </w:rPr>
        <w:t>63</w:t>
      </w:r>
      <w:r w:rsidR="00BC0A7E" w:rsidRPr="00C73936">
        <w:rPr>
          <w:rFonts w:ascii="Times New Roman" w:hAnsi="Times New Roman"/>
          <w:b/>
          <w:sz w:val="28"/>
          <w:szCs w:val="28"/>
          <w:lang w:val="hr-HR"/>
        </w:rPr>
        <w:t xml:space="preserve"> </w:t>
      </w:r>
      <w:r w:rsidR="00BC0A7E" w:rsidRPr="00C73936">
        <w:rPr>
          <w:rFonts w:ascii="Times New Roman" w:hAnsi="Times New Roman"/>
          <w:sz w:val="28"/>
          <w:szCs w:val="28"/>
          <w:lang w:val="hr-HR"/>
        </w:rPr>
        <w:t>Sở Tư pháp</w:t>
      </w:r>
      <w:r w:rsidR="00BC0A7E" w:rsidRPr="00C73936">
        <w:rPr>
          <w:rFonts w:ascii="Times New Roman" w:hAnsi="Times New Roman"/>
          <w:sz w:val="28"/>
          <w:szCs w:val="28"/>
          <w:vertAlign w:val="superscript"/>
          <w:lang w:val="hr-HR"/>
        </w:rPr>
        <w:footnoteReference w:id="15"/>
      </w:r>
      <w:r w:rsidR="00BC0A7E" w:rsidRPr="00C73936">
        <w:rPr>
          <w:rFonts w:ascii="Times New Roman" w:hAnsi="Times New Roman"/>
          <w:b/>
          <w:sz w:val="28"/>
          <w:szCs w:val="28"/>
          <w:lang w:val="hr-HR"/>
        </w:rPr>
        <w:t xml:space="preserve"> </w:t>
      </w:r>
      <w:r w:rsidR="00BC0A7E" w:rsidRPr="00C73936">
        <w:rPr>
          <w:rFonts w:ascii="Times New Roman" w:hAnsi="Times New Roman"/>
          <w:sz w:val="28"/>
          <w:szCs w:val="28"/>
          <w:lang w:val="hr-HR"/>
        </w:rPr>
        <w:t xml:space="preserve">xây dựng kế hoạch và triển khai thực hiện phương thức </w:t>
      </w:r>
      <w:r w:rsidR="00BC0A7E" w:rsidRPr="00C73936">
        <w:rPr>
          <w:rFonts w:ascii="Times New Roman" w:hAnsi="Times New Roman"/>
          <w:sz w:val="28"/>
          <w:szCs w:val="28"/>
          <w:lang w:val="hr-HR"/>
        </w:rPr>
        <w:lastRenderedPageBreak/>
        <w:t>đăng ký cấp Phiếu LLTP trực tuyến</w:t>
      </w:r>
      <w:r w:rsidR="00BC0A7E" w:rsidRPr="00C73936">
        <w:rPr>
          <w:rFonts w:ascii="Times New Roman" w:hAnsi="Times New Roman"/>
          <w:sz w:val="28"/>
          <w:szCs w:val="28"/>
          <w:lang w:val="nb-NO"/>
        </w:rPr>
        <w:t>. Nhờ đó, t</w:t>
      </w:r>
      <w:r w:rsidR="00BC0A7E" w:rsidRPr="00C73936">
        <w:rPr>
          <w:rFonts w:ascii="Times New Roman" w:hAnsi="Times New Roman"/>
          <w:spacing w:val="-4"/>
          <w:sz w:val="28"/>
          <w:szCs w:val="28"/>
          <w:lang w:val="hr-HR"/>
        </w:rPr>
        <w:t>ình trạng chậm thời hạn cấp Phiếu LLTP tại các Sở Tư pháp đã cơ bản được giải quyết</w:t>
      </w:r>
      <w:r w:rsidR="00BC0A7E" w:rsidRPr="00C73936">
        <w:rPr>
          <w:rFonts w:ascii="Times New Roman" w:hAnsi="Times New Roman"/>
          <w:sz w:val="28"/>
          <w:szCs w:val="28"/>
          <w:lang w:val="nb-NO"/>
        </w:rPr>
        <w:t>.</w:t>
      </w:r>
      <w:r w:rsidR="00BC0A7E" w:rsidRPr="00C73936">
        <w:rPr>
          <w:rFonts w:ascii="Times New Roman" w:hAnsi="Times New Roman"/>
          <w:i/>
          <w:sz w:val="28"/>
          <w:szCs w:val="28"/>
          <w:lang w:val="nb-NO"/>
        </w:rPr>
        <w:t xml:space="preserve"> </w:t>
      </w:r>
    </w:p>
    <w:p w:rsidR="00BC0A7E" w:rsidRPr="00C73936" w:rsidRDefault="00BC0A7E" w:rsidP="00D8029D">
      <w:pPr>
        <w:spacing w:before="120" w:after="120"/>
        <w:ind w:firstLine="567"/>
        <w:jc w:val="both"/>
        <w:rPr>
          <w:rFonts w:ascii="Times New Roman" w:hAnsi="Times New Roman"/>
          <w:spacing w:val="-6"/>
          <w:sz w:val="28"/>
          <w:szCs w:val="28"/>
          <w:lang w:val="hr-HR"/>
        </w:rPr>
      </w:pPr>
      <w:r w:rsidRPr="00C73936">
        <w:rPr>
          <w:rFonts w:ascii="Times New Roman" w:hAnsi="Times New Roman"/>
          <w:sz w:val="28"/>
          <w:szCs w:val="28"/>
          <w:lang w:val="nb-NO"/>
        </w:rPr>
        <w:t>Tại các địa phương,</w:t>
      </w:r>
      <w:r w:rsidRPr="00C73936">
        <w:rPr>
          <w:rFonts w:ascii="Times New Roman" w:hAnsi="Times New Roman"/>
          <w:sz w:val="28"/>
          <w:szCs w:val="28"/>
          <w:lang w:val="hr-HR"/>
        </w:rPr>
        <w:t xml:space="preserve"> đã </w:t>
      </w:r>
      <w:r w:rsidRPr="00C73936">
        <w:rPr>
          <w:rFonts w:ascii="Times New Roman" w:hAnsi="Times New Roman"/>
          <w:sz w:val="28"/>
          <w:szCs w:val="28"/>
          <w:lang w:val="de-DE"/>
        </w:rPr>
        <w:t>cấp</w:t>
      </w:r>
      <w:r w:rsidRPr="00C73936">
        <w:rPr>
          <w:rFonts w:ascii="Times New Roman" w:hAnsi="Times New Roman"/>
          <w:sz w:val="28"/>
          <w:szCs w:val="28"/>
          <w:lang w:val="hr-HR"/>
        </w:rPr>
        <w:t xml:space="preserve"> đư</w:t>
      </w:r>
      <w:r w:rsidRPr="00C73936">
        <w:rPr>
          <w:rFonts w:ascii="Times New Roman" w:hAnsi="Times New Roman"/>
          <w:sz w:val="28"/>
          <w:szCs w:val="28"/>
          <w:lang w:val="de-DE"/>
        </w:rPr>
        <w:t xml:space="preserve">ợc </w:t>
      </w:r>
      <w:r w:rsidR="001E3965" w:rsidRPr="00C73936">
        <w:rPr>
          <w:rFonts w:ascii="Times New Roman" w:hAnsi="Times New Roman"/>
          <w:b/>
          <w:sz w:val="28"/>
          <w:szCs w:val="28"/>
          <w:lang w:val="de-DE"/>
        </w:rPr>
        <w:t>342.089</w:t>
      </w:r>
      <w:r w:rsidRPr="00C73936">
        <w:rPr>
          <w:rFonts w:ascii="Times New Roman" w:hAnsi="Times New Roman"/>
          <w:sz w:val="28"/>
          <w:szCs w:val="28"/>
          <w:lang w:val="de-DE"/>
        </w:rPr>
        <w:t xml:space="preserve"> phiếu LLTP</w:t>
      </w:r>
      <w:r w:rsidRPr="00C73936">
        <w:rPr>
          <w:rStyle w:val="FootnoteReference"/>
          <w:rFonts w:ascii="Times New Roman" w:hAnsi="Times New Roman"/>
          <w:sz w:val="28"/>
          <w:szCs w:val="28"/>
          <w:lang w:val="de-DE"/>
        </w:rPr>
        <w:footnoteReference w:id="16"/>
      </w:r>
      <w:r w:rsidRPr="00C73936">
        <w:rPr>
          <w:rFonts w:ascii="Times New Roman" w:hAnsi="Times New Roman"/>
          <w:sz w:val="28"/>
          <w:szCs w:val="28"/>
          <w:lang w:val="de-DE"/>
        </w:rPr>
        <w:t xml:space="preserve"> (tăng 11,44% so với năm 2015). Bộ Tư pháp </w:t>
      </w:r>
      <w:r w:rsidRPr="00C73936">
        <w:rPr>
          <w:rFonts w:ascii="Times New Roman" w:hAnsi="Times New Roman"/>
          <w:sz w:val="28"/>
          <w:szCs w:val="28"/>
          <w:lang w:val="hr-HR"/>
        </w:rPr>
        <w:t xml:space="preserve">cấp </w:t>
      </w:r>
      <w:r w:rsidRPr="00C73936">
        <w:rPr>
          <w:rFonts w:ascii="Times New Roman" w:hAnsi="Times New Roman"/>
          <w:b/>
          <w:sz w:val="28"/>
          <w:szCs w:val="28"/>
          <w:lang w:val="hr-HR"/>
        </w:rPr>
        <w:t>308</w:t>
      </w:r>
      <w:r w:rsidRPr="00C73936">
        <w:rPr>
          <w:rFonts w:ascii="Times New Roman" w:hAnsi="Times New Roman"/>
          <w:sz w:val="28"/>
          <w:szCs w:val="28"/>
          <w:lang w:val="hr-HR"/>
        </w:rPr>
        <w:t xml:space="preserve"> p</w:t>
      </w:r>
      <w:r w:rsidRPr="00C73936">
        <w:rPr>
          <w:rFonts w:ascii="Times New Roman" w:hAnsi="Times New Roman"/>
          <w:spacing w:val="-6"/>
          <w:sz w:val="28"/>
          <w:szCs w:val="28"/>
          <w:lang w:val="hr-HR"/>
        </w:rPr>
        <w:t>hiếu LLTP của người nước ngoài đã từng cư trú tại Việt Nam (100% được cấp sớm và đúng hạn).</w:t>
      </w:r>
    </w:p>
    <w:p w:rsidR="00BC0A7E" w:rsidRPr="00C73936" w:rsidRDefault="00BC0A7E" w:rsidP="00D8029D">
      <w:pPr>
        <w:spacing w:before="120" w:after="120"/>
        <w:ind w:firstLine="567"/>
        <w:jc w:val="center"/>
        <w:rPr>
          <w:rFonts w:ascii="Times New Roman" w:hAnsi="Times New Roman"/>
          <w:spacing w:val="-6"/>
          <w:sz w:val="28"/>
          <w:szCs w:val="28"/>
          <w:lang w:val="hr-HR"/>
        </w:rPr>
      </w:pPr>
      <w:r w:rsidRPr="00C73936">
        <w:rPr>
          <w:rFonts w:ascii="Times New Roman" w:hAnsi="Times New Roman"/>
          <w:noProof/>
          <w:sz w:val="28"/>
          <w:szCs w:val="28"/>
        </w:rPr>
        <w:drawing>
          <wp:inline distT="0" distB="0" distL="0" distR="0" wp14:anchorId="743D3CBB" wp14:editId="6C4FBC8E">
            <wp:extent cx="4267200" cy="1619250"/>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C0A7E" w:rsidRPr="00C73936" w:rsidRDefault="00BC0A7E" w:rsidP="00D8029D">
      <w:pPr>
        <w:spacing w:before="120" w:after="120"/>
        <w:ind w:firstLine="567"/>
        <w:jc w:val="center"/>
        <w:rPr>
          <w:rFonts w:ascii="Times New Roman" w:hAnsi="Times New Roman"/>
          <w:b/>
          <w:i/>
          <w:sz w:val="26"/>
          <w:szCs w:val="28"/>
          <w:lang w:val="nl-NL"/>
        </w:rPr>
      </w:pPr>
      <w:r w:rsidRPr="00C73936">
        <w:rPr>
          <w:rFonts w:ascii="Times New Roman" w:hAnsi="Times New Roman"/>
          <w:b/>
          <w:i/>
          <w:sz w:val="26"/>
          <w:szCs w:val="28"/>
          <w:lang w:val="nl-NL"/>
        </w:rPr>
        <w:t xml:space="preserve">Biểu đồ số </w:t>
      </w:r>
      <w:r w:rsidR="00A86403" w:rsidRPr="00C73936">
        <w:rPr>
          <w:rFonts w:ascii="Times New Roman" w:hAnsi="Times New Roman"/>
          <w:b/>
          <w:i/>
          <w:sz w:val="26"/>
          <w:szCs w:val="28"/>
          <w:lang w:val="nl-NL"/>
        </w:rPr>
        <w:t>05</w:t>
      </w:r>
      <w:r w:rsidRPr="00C73936">
        <w:rPr>
          <w:rFonts w:ascii="Times New Roman" w:hAnsi="Times New Roman"/>
          <w:b/>
          <w:i/>
          <w:sz w:val="26"/>
          <w:szCs w:val="28"/>
          <w:lang w:val="nl-NL"/>
        </w:rPr>
        <w:t>: Số Phiếu LLTP đã cấp trong các năm 2014-2016</w:t>
      </w:r>
    </w:p>
    <w:p w:rsidR="00BC0A7E" w:rsidRPr="00C73936" w:rsidRDefault="00E3235D" w:rsidP="00D8029D">
      <w:pPr>
        <w:spacing w:before="120" w:after="120"/>
        <w:ind w:firstLine="567"/>
        <w:jc w:val="both"/>
        <w:rPr>
          <w:rFonts w:ascii="Times New Roman" w:hAnsi="Times New Roman"/>
          <w:sz w:val="28"/>
          <w:szCs w:val="28"/>
          <w:lang w:val="nb-NO"/>
        </w:rPr>
      </w:pPr>
      <w:r w:rsidRPr="00C73936">
        <w:rPr>
          <w:rFonts w:ascii="Times New Roman" w:hAnsi="Times New Roman"/>
          <w:b/>
          <w:sz w:val="28"/>
          <w:szCs w:val="28"/>
          <w:lang w:val="nb-NO"/>
        </w:rPr>
        <w:t>d)</w:t>
      </w:r>
      <w:r w:rsidR="00BC0A7E" w:rsidRPr="00C73936">
        <w:rPr>
          <w:rFonts w:ascii="Times New Roman" w:hAnsi="Times New Roman"/>
          <w:b/>
          <w:sz w:val="28"/>
          <w:szCs w:val="28"/>
          <w:lang w:val="nb-NO"/>
        </w:rPr>
        <w:t xml:space="preserve"> Công tác đăng ký giao dịch bảo đảm (ĐKGDBĐ): </w:t>
      </w:r>
      <w:r w:rsidR="00BC0A7E" w:rsidRPr="00C73936">
        <w:rPr>
          <w:rFonts w:ascii="Times New Roman" w:hAnsi="Times New Roman"/>
          <w:sz w:val="28"/>
          <w:szCs w:val="28"/>
          <w:lang w:val="nb-NO"/>
        </w:rPr>
        <w:t xml:space="preserve">Bộ Tư pháp đang tích cực sửa đổi các nghị định </w:t>
      </w:r>
      <w:r w:rsidR="00BC0A7E" w:rsidRPr="00C73936">
        <w:rPr>
          <w:rFonts w:ascii="Times New Roman" w:hAnsi="Times New Roman"/>
          <w:sz w:val="28"/>
          <w:szCs w:val="28"/>
          <w:lang w:val="pt-BR"/>
        </w:rPr>
        <w:t>về giao dịch bảo đảm, đăng ký biện pháp bảo đảm</w:t>
      </w:r>
      <w:r w:rsidR="008906EE">
        <w:rPr>
          <w:rFonts w:ascii="Times New Roman" w:hAnsi="Times New Roman"/>
          <w:sz w:val="28"/>
          <w:szCs w:val="28"/>
          <w:lang w:val="nb-NO"/>
        </w:rPr>
        <w:t xml:space="preserve">; </w:t>
      </w:r>
      <w:r w:rsidR="008906EE" w:rsidRPr="008906EE">
        <w:rPr>
          <w:rFonts w:ascii="Times New Roman" w:hAnsi="Times New Roman"/>
          <w:sz w:val="28"/>
          <w:szCs w:val="28"/>
          <w:lang w:val="nb-NO"/>
        </w:rPr>
        <w:t>phối hợp với Bộ Tài nguyên và Môi trường ban hành Thông tư liên tịch số 09/2016/TTLT-BTP-BTNMT ngày 23/06/2016 hướng dẫn việc đăng ký thế chấp quyền sử dụng đất, tài sản gắn liền với đất</w:t>
      </w:r>
      <w:r w:rsidR="008906EE">
        <w:rPr>
          <w:rFonts w:ascii="Times New Roman" w:hAnsi="Times New Roman"/>
          <w:sz w:val="28"/>
          <w:szCs w:val="28"/>
          <w:lang w:val="nb-NO"/>
        </w:rPr>
        <w:t>,</w:t>
      </w:r>
      <w:r w:rsidR="00BC0A7E" w:rsidRPr="00C73936">
        <w:rPr>
          <w:rFonts w:ascii="Times New Roman" w:hAnsi="Times New Roman"/>
          <w:sz w:val="28"/>
          <w:szCs w:val="28"/>
          <w:lang w:val="nb-NO"/>
        </w:rPr>
        <w:t xml:space="preserve"> đáp </w:t>
      </w:r>
      <w:r w:rsidR="00BC0A7E" w:rsidRPr="00C73936">
        <w:rPr>
          <w:rFonts w:ascii="Times New Roman" w:hAnsi="Times New Roman"/>
          <w:sz w:val="28"/>
          <w:szCs w:val="28"/>
        </w:rPr>
        <w:t xml:space="preserve">ứng yêu cầu cải cách TTHC, </w:t>
      </w:r>
      <w:r w:rsidR="00BC0A7E" w:rsidRPr="00C73936">
        <w:rPr>
          <w:rFonts w:ascii="Times New Roman" w:hAnsi="Times New Roman"/>
          <w:bCs/>
          <w:sz w:val="28"/>
          <w:szCs w:val="28"/>
          <w:lang w:val="vi-VN"/>
        </w:rPr>
        <w:t xml:space="preserve">tháo gỡ vướng mắc, bất cập của pháp luật và thực tiễn thi hành, </w:t>
      </w:r>
      <w:r w:rsidR="00BC0A7E" w:rsidRPr="00C73936">
        <w:rPr>
          <w:rFonts w:ascii="Times New Roman" w:hAnsi="Times New Roman"/>
          <w:sz w:val="28"/>
          <w:szCs w:val="28"/>
          <w:lang w:val="vi-VN"/>
        </w:rPr>
        <w:t>tạo thuận lợi cho người dân, doanh nghiệp, góp phần tạo môi trường tín dụng, đầu tư được an toàn</w:t>
      </w:r>
      <w:r w:rsidR="00BC0A7E" w:rsidRPr="00C73936">
        <w:rPr>
          <w:rFonts w:ascii="Times New Roman" w:hAnsi="Times New Roman"/>
          <w:sz w:val="28"/>
          <w:szCs w:val="28"/>
        </w:rPr>
        <w:t xml:space="preserve">. </w:t>
      </w:r>
      <w:r w:rsidR="00BC0A7E" w:rsidRPr="00C73936">
        <w:rPr>
          <w:rFonts w:ascii="Times New Roman" w:hAnsi="Times New Roman"/>
          <w:sz w:val="28"/>
          <w:szCs w:val="28"/>
          <w:lang w:val="pt-BR"/>
        </w:rPr>
        <w:t xml:space="preserve">Công tác đăng ký và cung cấp thông tin về giao dịch bảo đảm bằng động sản đã đi vào nề nếp, bài bản, phục vụ tốt hơn nhu cầu của người dân và doanh nghiệp. Ứng dụng công nghệ thông tin trong lĩnh vực này tiếp tục được đẩy mạnh qua việc </w:t>
      </w:r>
      <w:r w:rsidR="00BC0A7E" w:rsidRPr="00C73936">
        <w:rPr>
          <w:rFonts w:ascii="Times New Roman" w:hAnsi="Times New Roman"/>
          <w:sz w:val="28"/>
          <w:szCs w:val="28"/>
          <w:lang w:val="nb-NO"/>
        </w:rPr>
        <w:t xml:space="preserve">nâng cấp phần mềm đăng ký trực tuyến giao dịch, bảo đảm đạt mức độ 4 về cung cấp dịch vụ công trực tuyến để triển khai từ năm 2017. </w:t>
      </w:r>
    </w:p>
    <w:p w:rsidR="00BC0A7E" w:rsidRPr="00C73936" w:rsidRDefault="00BC0A7E" w:rsidP="00D8029D">
      <w:pPr>
        <w:spacing w:before="120" w:after="120"/>
        <w:ind w:firstLine="567"/>
        <w:jc w:val="both"/>
        <w:rPr>
          <w:rFonts w:ascii="Times New Roman" w:hAnsi="Times New Roman"/>
          <w:i/>
          <w:iCs/>
          <w:sz w:val="28"/>
          <w:szCs w:val="28"/>
          <w:lang w:val="pt-BR"/>
        </w:rPr>
      </w:pPr>
      <w:r w:rsidRPr="00C73936">
        <w:rPr>
          <w:rFonts w:ascii="Times New Roman" w:hAnsi="Times New Roman"/>
          <w:sz w:val="28"/>
          <w:szCs w:val="28"/>
          <w:lang w:val="nb-NO"/>
        </w:rPr>
        <w:t xml:space="preserve">Trong năm 2016, các Trung tâm ĐKGDBĐ </w:t>
      </w:r>
      <w:r w:rsidRPr="00C73936">
        <w:rPr>
          <w:rFonts w:ascii="Times New Roman" w:hAnsi="Times New Roman"/>
          <w:sz w:val="28"/>
          <w:szCs w:val="28"/>
          <w:lang w:val="pt-BR"/>
        </w:rPr>
        <w:t xml:space="preserve">đã giải quyết tổng số gần </w:t>
      </w:r>
      <w:r w:rsidRPr="00C73936">
        <w:rPr>
          <w:rFonts w:ascii="Times New Roman" w:hAnsi="Times New Roman"/>
          <w:b/>
          <w:sz w:val="28"/>
          <w:szCs w:val="28"/>
          <w:lang w:val="pt-BR"/>
        </w:rPr>
        <w:t>700.000</w:t>
      </w:r>
      <w:r w:rsidRPr="00C73936">
        <w:rPr>
          <w:rFonts w:ascii="Times New Roman" w:hAnsi="Times New Roman"/>
          <w:sz w:val="28"/>
          <w:szCs w:val="28"/>
          <w:lang w:val="pt-BR"/>
        </w:rPr>
        <w:t xml:space="preserve"> yêu cầu đăng ký, cung cấp thông tin về giao dịch bảo đảm và văn bản thông báo về việc thế chấp phương tiện giao thông (</w:t>
      </w:r>
      <w:r w:rsidRPr="00C73936">
        <w:rPr>
          <w:rFonts w:ascii="Times New Roman" w:hAnsi="Times New Roman"/>
          <w:sz w:val="28"/>
          <w:szCs w:val="28"/>
        </w:rPr>
        <w:t>tăng tới 35% so với 2015)</w:t>
      </w:r>
      <w:r w:rsidRPr="00C73936">
        <w:rPr>
          <w:rFonts w:ascii="Times New Roman" w:hAnsi="Times New Roman"/>
          <w:sz w:val="28"/>
          <w:szCs w:val="28"/>
          <w:lang w:val="pt-BR"/>
        </w:rPr>
        <w:t>, trong đó, tỷ lệ đăng ký trực tuyến đạt khoảng 50%</w:t>
      </w:r>
      <w:r w:rsidRPr="00C73936">
        <w:rPr>
          <w:rFonts w:ascii="Times New Roman" w:hAnsi="Times New Roman"/>
          <w:iCs/>
          <w:sz w:val="28"/>
          <w:szCs w:val="28"/>
          <w:lang w:val="pt-BR"/>
        </w:rPr>
        <w:t xml:space="preserve">; Bộ Giao thông vận tải và các địa phương đã giải quyết </w:t>
      </w:r>
      <w:r w:rsidR="001E3965" w:rsidRPr="00C73936">
        <w:rPr>
          <w:rFonts w:ascii="Times New Roman" w:hAnsi="Times New Roman"/>
          <w:b/>
          <w:iCs/>
          <w:sz w:val="28"/>
          <w:szCs w:val="28"/>
          <w:lang w:val="pt-BR"/>
        </w:rPr>
        <w:t>2.448.906</w:t>
      </w:r>
      <w:r w:rsidRPr="00C73936">
        <w:rPr>
          <w:rFonts w:ascii="Times New Roman" w:hAnsi="Times New Roman"/>
          <w:iCs/>
          <w:sz w:val="28"/>
          <w:szCs w:val="28"/>
          <w:lang w:val="pt-BR"/>
        </w:rPr>
        <w:t xml:space="preserve"> </w:t>
      </w:r>
      <w:r w:rsidR="008906EE" w:rsidRPr="008906EE">
        <w:rPr>
          <w:rFonts w:ascii="Times New Roman" w:hAnsi="Times New Roman"/>
          <w:iCs/>
          <w:sz w:val="28"/>
          <w:szCs w:val="28"/>
          <w:lang w:val="pt-BR"/>
        </w:rPr>
        <w:t>đơn đăng ký, cung cấp thông tin về ĐKGDBĐ bằng quyền sử dụng đất, tài sản gắn liền với đất và tàu bay, tàu biển</w:t>
      </w:r>
      <w:r w:rsidRPr="00C73936">
        <w:rPr>
          <w:rFonts w:ascii="Times New Roman" w:hAnsi="Times New Roman"/>
          <w:iCs/>
          <w:sz w:val="28"/>
          <w:szCs w:val="28"/>
          <w:lang w:val="pt-BR"/>
        </w:rPr>
        <w:t>.</w:t>
      </w:r>
    </w:p>
    <w:p w:rsidR="00BC0A7E" w:rsidRPr="00C73936" w:rsidRDefault="00E3235D" w:rsidP="00D8029D">
      <w:pPr>
        <w:spacing w:before="120" w:after="120"/>
        <w:ind w:firstLine="567"/>
        <w:jc w:val="both"/>
        <w:rPr>
          <w:rFonts w:ascii="Times New Roman" w:hAnsi="Times New Roman"/>
          <w:spacing w:val="-4"/>
          <w:sz w:val="28"/>
          <w:szCs w:val="28"/>
          <w:lang w:val="vi-VN"/>
        </w:rPr>
      </w:pPr>
      <w:r w:rsidRPr="00C73936">
        <w:rPr>
          <w:rFonts w:ascii="Times New Roman" w:hAnsi="Times New Roman"/>
          <w:b/>
          <w:spacing w:val="-4"/>
          <w:sz w:val="28"/>
          <w:szCs w:val="28"/>
          <w:lang w:val="nb-NO"/>
        </w:rPr>
        <w:t>đ)</w:t>
      </w:r>
      <w:r w:rsidR="00BC0A7E" w:rsidRPr="00C73936">
        <w:rPr>
          <w:rFonts w:ascii="Times New Roman" w:hAnsi="Times New Roman"/>
          <w:b/>
          <w:spacing w:val="-4"/>
          <w:sz w:val="28"/>
          <w:szCs w:val="28"/>
          <w:lang w:val="nb-NO"/>
        </w:rPr>
        <w:t xml:space="preserve"> Công tác bồi thường nhà nước: </w:t>
      </w:r>
      <w:r w:rsidR="00BC0A7E" w:rsidRPr="00C73936">
        <w:rPr>
          <w:rFonts w:ascii="Times New Roman" w:hAnsi="Times New Roman"/>
          <w:spacing w:val="-4"/>
          <w:sz w:val="28"/>
          <w:szCs w:val="28"/>
          <w:lang w:val="da-DK"/>
        </w:rPr>
        <w:t>Công tác tổ chức thi hành Luật TNBTCNN và các văn bản hướng dẫn tiếp tục được duy trì và ngày càng đi vào thực chất hơn. Bộ Tư pháp đã</w:t>
      </w:r>
      <w:r w:rsidR="00BC0A7E" w:rsidRPr="00C73936">
        <w:rPr>
          <w:rFonts w:ascii="Times New Roman" w:hAnsi="Times New Roman"/>
          <w:spacing w:val="-4"/>
          <w:sz w:val="28"/>
          <w:szCs w:val="28"/>
        </w:rPr>
        <w:t xml:space="preserve"> phối hợp với TANDTC, VKSNDTC, các Bộ, ngành và địa phương thực hiện</w:t>
      </w:r>
      <w:r w:rsidR="00BC0A7E" w:rsidRPr="00C73936">
        <w:rPr>
          <w:rFonts w:ascii="Times New Roman" w:hAnsi="Times New Roman"/>
          <w:spacing w:val="-4"/>
          <w:position w:val="-1"/>
          <w:sz w:val="28"/>
          <w:szCs w:val="28"/>
          <w:lang w:val="da-DK"/>
        </w:rPr>
        <w:t xml:space="preserve"> tổng kết 06 năm thi hành Luật TNBTCNN và </w:t>
      </w:r>
      <w:r w:rsidR="00BC0A7E" w:rsidRPr="00C73936">
        <w:rPr>
          <w:rFonts w:ascii="Times New Roman" w:hAnsi="Times New Roman"/>
          <w:spacing w:val="-4"/>
          <w:sz w:val="28"/>
          <w:szCs w:val="28"/>
          <w:lang w:val="da-DK"/>
        </w:rPr>
        <w:t xml:space="preserve">xây dựng dự án Luật TNBTCNN (sửa đổi) </w:t>
      </w:r>
      <w:r w:rsidR="007C3221">
        <w:rPr>
          <w:rFonts w:ascii="Times New Roman" w:hAnsi="Times New Roman"/>
          <w:spacing w:val="-4"/>
          <w:sz w:val="28"/>
          <w:szCs w:val="28"/>
          <w:lang w:val="da-DK"/>
        </w:rPr>
        <w:t xml:space="preserve">trình Quốc hội Khoá XIV cho ý kiến tại Kỳ họp thứ 2, </w:t>
      </w:r>
      <w:r w:rsidR="00BC0A7E" w:rsidRPr="00C73936">
        <w:rPr>
          <w:rFonts w:ascii="Times New Roman" w:hAnsi="Times New Roman"/>
          <w:spacing w:val="-4"/>
          <w:sz w:val="28"/>
          <w:szCs w:val="28"/>
          <w:lang w:val="da-DK"/>
        </w:rPr>
        <w:t>bảo đảm đúng tiến độ, chất lượng</w:t>
      </w:r>
      <w:r w:rsidR="00DB0A06">
        <w:rPr>
          <w:rStyle w:val="FootnoteReference"/>
          <w:rFonts w:ascii="Times New Roman" w:hAnsi="Times New Roman"/>
          <w:spacing w:val="-4"/>
          <w:sz w:val="28"/>
          <w:szCs w:val="28"/>
          <w:lang w:val="da-DK"/>
        </w:rPr>
        <w:footnoteReference w:id="17"/>
      </w:r>
      <w:r w:rsidR="00BC0A7E" w:rsidRPr="00C73936">
        <w:rPr>
          <w:rFonts w:ascii="Times New Roman" w:hAnsi="Times New Roman"/>
          <w:spacing w:val="-4"/>
          <w:sz w:val="28"/>
          <w:szCs w:val="28"/>
          <w:lang w:val="da-DK"/>
        </w:rPr>
        <w:t xml:space="preserve">. </w:t>
      </w:r>
      <w:r w:rsidR="00BC0A7E" w:rsidRPr="00C73936">
        <w:rPr>
          <w:rFonts w:ascii="Times New Roman" w:eastAsia="MS Mincho" w:hAnsi="Times New Roman"/>
          <w:spacing w:val="-4"/>
          <w:sz w:val="28"/>
          <w:szCs w:val="28"/>
          <w:lang w:val="nl-NL" w:eastAsia="ja-JP"/>
        </w:rPr>
        <w:t xml:space="preserve">Các hoạt động theo dõi, đôn đốc, kiểm tra hoạt động </w:t>
      </w:r>
      <w:r w:rsidR="00BC0A7E" w:rsidRPr="00C73936">
        <w:rPr>
          <w:rFonts w:ascii="Times New Roman" w:eastAsia="MS Mincho" w:hAnsi="Times New Roman"/>
          <w:spacing w:val="-4"/>
          <w:sz w:val="28"/>
          <w:szCs w:val="28"/>
          <w:lang w:val="nl-NL" w:eastAsia="ja-JP"/>
        </w:rPr>
        <w:lastRenderedPageBreak/>
        <w:t xml:space="preserve">giải quyết bồi thường được thực hiện thường xuyên; </w:t>
      </w:r>
      <w:r w:rsidR="00F500FA" w:rsidRPr="00C73936">
        <w:rPr>
          <w:rFonts w:ascii="Times New Roman" w:eastAsia="MS Mincho" w:hAnsi="Times New Roman"/>
          <w:spacing w:val="-4"/>
          <w:sz w:val="28"/>
          <w:szCs w:val="28"/>
          <w:lang w:val="nl-NL" w:eastAsia="ja-JP"/>
        </w:rPr>
        <w:t>Bộ đã chủ động vào cuộc, kịp thời có ý kiến đối với nhiều vụ việc bồi thường</w:t>
      </w:r>
      <w:r w:rsidR="00BC0A7E" w:rsidRPr="00C73936">
        <w:rPr>
          <w:rFonts w:ascii="Times New Roman" w:hAnsi="Times New Roman"/>
          <w:spacing w:val="-4"/>
          <w:sz w:val="28"/>
          <w:szCs w:val="28"/>
          <w:lang w:val="nl-NL"/>
        </w:rPr>
        <w:t xml:space="preserve">. </w:t>
      </w:r>
    </w:p>
    <w:p w:rsidR="00BC0A7E" w:rsidRPr="00C73936" w:rsidRDefault="00BC0A7E" w:rsidP="00D8029D">
      <w:pPr>
        <w:tabs>
          <w:tab w:val="left" w:pos="2680"/>
        </w:tabs>
        <w:spacing w:before="120"/>
        <w:ind w:right="-40" w:firstLine="567"/>
        <w:jc w:val="both"/>
        <w:rPr>
          <w:rFonts w:ascii="Times New Roman" w:hAnsi="Times New Roman"/>
          <w:sz w:val="28"/>
          <w:szCs w:val="28"/>
          <w:lang w:val="da-DK"/>
        </w:rPr>
      </w:pPr>
      <w:r w:rsidRPr="00C73936">
        <w:rPr>
          <w:rFonts w:ascii="Times New Roman" w:hAnsi="Times New Roman"/>
          <w:sz w:val="28"/>
          <w:szCs w:val="28"/>
          <w:lang w:val="vi-VN"/>
        </w:rPr>
        <w:t xml:space="preserve">Trong năm 2016, các cơ quan có trách nhiệm bồi thường trên cả nước đã thụ lý, giải quyết tổng số </w:t>
      </w:r>
      <w:r w:rsidRPr="00C73936">
        <w:rPr>
          <w:rFonts w:ascii="Times New Roman" w:hAnsi="Times New Roman"/>
          <w:b/>
          <w:sz w:val="28"/>
          <w:szCs w:val="28"/>
        </w:rPr>
        <w:t>105</w:t>
      </w:r>
      <w:r w:rsidRPr="00C73936">
        <w:rPr>
          <w:rFonts w:ascii="Times New Roman" w:hAnsi="Times New Roman"/>
          <w:sz w:val="28"/>
          <w:szCs w:val="28"/>
          <w:lang w:val="vi-VN"/>
        </w:rPr>
        <w:t xml:space="preserve"> vụ việc</w:t>
      </w:r>
      <w:r w:rsidRPr="00C73936">
        <w:rPr>
          <w:rFonts w:ascii="Times New Roman" w:hAnsi="Times New Roman"/>
          <w:sz w:val="28"/>
          <w:szCs w:val="28"/>
          <w:lang w:val="da-DK"/>
        </w:rPr>
        <w:t xml:space="preserve"> (có 53 vụ việc thụ lý mới) (tăng 11 vụ so với năm 2015)</w:t>
      </w:r>
      <w:r w:rsidRPr="00C73936">
        <w:rPr>
          <w:rFonts w:ascii="Times New Roman" w:hAnsi="Times New Roman"/>
          <w:sz w:val="28"/>
          <w:szCs w:val="28"/>
        </w:rPr>
        <w:t>. Đã ban hành quyết định giải quyết bồi thường và có hiệu lực pháp luật</w:t>
      </w:r>
      <w:r w:rsidRPr="00C73936" w:rsidDel="007220FB">
        <w:rPr>
          <w:rFonts w:ascii="Times New Roman" w:hAnsi="Times New Roman"/>
          <w:sz w:val="28"/>
          <w:szCs w:val="28"/>
        </w:rPr>
        <w:t xml:space="preserve"> </w:t>
      </w:r>
      <w:r w:rsidRPr="00C73936">
        <w:rPr>
          <w:rFonts w:ascii="Times New Roman" w:hAnsi="Times New Roman"/>
          <w:sz w:val="28"/>
          <w:szCs w:val="28"/>
        </w:rPr>
        <w:t xml:space="preserve">đối với </w:t>
      </w:r>
      <w:r w:rsidRPr="00C73936">
        <w:rPr>
          <w:rFonts w:ascii="Times New Roman" w:hAnsi="Times New Roman"/>
          <w:b/>
          <w:sz w:val="28"/>
          <w:szCs w:val="28"/>
          <w:lang w:val="da-DK"/>
        </w:rPr>
        <w:t>44</w:t>
      </w:r>
      <w:r w:rsidRPr="00C73936">
        <w:rPr>
          <w:rFonts w:ascii="Times New Roman" w:hAnsi="Times New Roman"/>
          <w:sz w:val="28"/>
          <w:szCs w:val="28"/>
          <w:lang w:val="da-DK"/>
        </w:rPr>
        <w:t xml:space="preserve">/105 </w:t>
      </w:r>
      <w:r w:rsidRPr="00C73936">
        <w:rPr>
          <w:rFonts w:ascii="Times New Roman" w:hAnsi="Times New Roman"/>
          <w:sz w:val="28"/>
          <w:szCs w:val="28"/>
          <w:lang w:val="vi-VN"/>
        </w:rPr>
        <w:t xml:space="preserve">vụ việc, đạt tỉ lệ </w:t>
      </w:r>
      <w:r w:rsidRPr="00C73936">
        <w:rPr>
          <w:rFonts w:ascii="Times New Roman" w:hAnsi="Times New Roman"/>
          <w:sz w:val="28"/>
          <w:szCs w:val="28"/>
          <w:lang w:val="da-DK"/>
        </w:rPr>
        <w:t>41.9</w:t>
      </w:r>
      <w:r w:rsidRPr="00C73936">
        <w:rPr>
          <w:rFonts w:ascii="Times New Roman" w:hAnsi="Times New Roman"/>
          <w:sz w:val="28"/>
          <w:szCs w:val="28"/>
          <w:lang w:val="vi-VN"/>
        </w:rPr>
        <w:t>%</w:t>
      </w:r>
      <w:r w:rsidRPr="00C73936">
        <w:rPr>
          <w:rFonts w:ascii="Times New Roman" w:hAnsi="Times New Roman"/>
          <w:sz w:val="28"/>
          <w:szCs w:val="28"/>
        </w:rPr>
        <w:t xml:space="preserve">, với </w:t>
      </w:r>
      <w:r w:rsidRPr="00C73936">
        <w:rPr>
          <w:rFonts w:ascii="Times New Roman" w:hAnsi="Times New Roman"/>
          <w:bCs/>
          <w:sz w:val="28"/>
          <w:szCs w:val="28"/>
          <w:lang w:val="da-DK"/>
        </w:rPr>
        <w:t xml:space="preserve">số tiền Nhà nước phải bồi thường trong các quyết định giải quyết bồi thường đã có hiệu lực pháp luật </w:t>
      </w:r>
      <w:r w:rsidRPr="00C73936">
        <w:rPr>
          <w:rFonts w:ascii="Times New Roman" w:hAnsi="Times New Roman"/>
          <w:sz w:val="28"/>
          <w:szCs w:val="28"/>
          <w:lang w:val="da-DK"/>
        </w:rPr>
        <w:t>là 26</w:t>
      </w:r>
      <w:r w:rsidRPr="00C73936">
        <w:rPr>
          <w:rFonts w:ascii="Times New Roman" w:hAnsi="Times New Roman"/>
          <w:sz w:val="28"/>
          <w:szCs w:val="28"/>
          <w:lang w:val="vi-VN"/>
        </w:rPr>
        <w:t xml:space="preserve"> tỷ </w:t>
      </w:r>
      <w:r w:rsidRPr="00C73936">
        <w:rPr>
          <w:rFonts w:ascii="Times New Roman" w:hAnsi="Times New Roman"/>
          <w:sz w:val="28"/>
          <w:szCs w:val="28"/>
        </w:rPr>
        <w:t>351</w:t>
      </w:r>
      <w:r w:rsidRPr="00C73936">
        <w:rPr>
          <w:rFonts w:ascii="Times New Roman" w:hAnsi="Times New Roman"/>
          <w:sz w:val="28"/>
          <w:szCs w:val="28"/>
          <w:lang w:val="da-DK"/>
        </w:rPr>
        <w:t xml:space="preserve"> </w:t>
      </w:r>
      <w:r w:rsidRPr="00C73936">
        <w:rPr>
          <w:rFonts w:ascii="Times New Roman" w:hAnsi="Times New Roman"/>
          <w:sz w:val="28"/>
          <w:szCs w:val="28"/>
          <w:lang w:val="vi-VN"/>
        </w:rPr>
        <w:t xml:space="preserve">triệu </w:t>
      </w:r>
      <w:r w:rsidRPr="00C73936">
        <w:rPr>
          <w:rFonts w:ascii="Times New Roman" w:hAnsi="Times New Roman"/>
          <w:sz w:val="28"/>
          <w:szCs w:val="28"/>
        </w:rPr>
        <w:t>210</w:t>
      </w:r>
      <w:r w:rsidRPr="00C73936">
        <w:rPr>
          <w:rFonts w:ascii="Times New Roman" w:hAnsi="Times New Roman"/>
          <w:sz w:val="28"/>
          <w:szCs w:val="28"/>
          <w:lang w:val="vi-VN"/>
        </w:rPr>
        <w:t xml:space="preserve"> nghìn </w:t>
      </w:r>
      <w:r w:rsidRPr="00C73936">
        <w:rPr>
          <w:rFonts w:ascii="Times New Roman" w:hAnsi="Times New Roman"/>
          <w:sz w:val="28"/>
          <w:szCs w:val="28"/>
          <w:lang w:val="da-DK"/>
        </w:rPr>
        <w:t xml:space="preserve">đồng; còn 61 vụ việc đang tiếp tục giải quyết. </w:t>
      </w:r>
    </w:p>
    <w:p w:rsidR="00CF28E0" w:rsidRPr="00C73936" w:rsidRDefault="00CF28E0" w:rsidP="00D8029D">
      <w:pPr>
        <w:tabs>
          <w:tab w:val="left" w:pos="2680"/>
        </w:tabs>
        <w:spacing w:before="120"/>
        <w:ind w:right="-40" w:firstLine="567"/>
        <w:jc w:val="both"/>
        <w:rPr>
          <w:rFonts w:ascii="Times New Roman" w:hAnsi="Times New Roman"/>
          <w:b/>
          <w:sz w:val="28"/>
          <w:szCs w:val="28"/>
          <w:lang w:val="nb-NO"/>
        </w:rPr>
      </w:pPr>
      <w:r w:rsidRPr="00C73936">
        <w:rPr>
          <w:rFonts w:ascii="Times New Roman" w:hAnsi="Times New Roman"/>
          <w:b/>
          <w:sz w:val="28"/>
          <w:szCs w:val="28"/>
          <w:lang w:val="nb-NO"/>
        </w:rPr>
        <w:t>6.2. Khó khăn, hạn chế</w:t>
      </w:r>
    </w:p>
    <w:p w:rsidR="00A25555" w:rsidRPr="00C73936" w:rsidRDefault="00A25555" w:rsidP="00D8029D">
      <w:pPr>
        <w:spacing w:before="120" w:after="120"/>
        <w:ind w:firstLine="567"/>
        <w:jc w:val="both"/>
        <w:rPr>
          <w:rFonts w:ascii="Times New Roman" w:hAnsi="Times New Roman"/>
          <w:spacing w:val="-4"/>
          <w:sz w:val="28"/>
          <w:szCs w:val="28"/>
          <w:lang w:val="it-IT"/>
        </w:rPr>
      </w:pPr>
      <w:r w:rsidRPr="00C73936">
        <w:rPr>
          <w:rFonts w:ascii="Times New Roman" w:hAnsi="Times New Roman"/>
          <w:spacing w:val="-4"/>
          <w:sz w:val="28"/>
          <w:szCs w:val="28"/>
          <w:lang w:val="nb-NO"/>
        </w:rPr>
        <w:t xml:space="preserve">- Còn lúng túng trong việc giải quyết hộ tịch có yếu tố nước ngoài khi thực hiện phân cấp theo quy định mới của Luật hộ tịch. </w:t>
      </w:r>
      <w:r w:rsidRPr="00C73936">
        <w:rPr>
          <w:rFonts w:ascii="Times New Roman" w:hAnsi="Times New Roman"/>
          <w:spacing w:val="-4"/>
          <w:sz w:val="28"/>
          <w:szCs w:val="28"/>
          <w:lang w:val="nl-NL"/>
        </w:rPr>
        <w:t>Việc hướng dẫn nghiệp vụ một số trường hợp về hộ tịch chưa kịp thời, dẫn đến kéo dài thời hạn giải quyết hồ sơ tại địa phương; phản ứng chính sách còn chậm</w:t>
      </w:r>
      <w:r w:rsidRPr="00C73936">
        <w:rPr>
          <w:rFonts w:ascii="Times New Roman" w:hAnsi="Times New Roman"/>
          <w:spacing w:val="-4"/>
          <w:sz w:val="28"/>
          <w:szCs w:val="28"/>
          <w:lang w:val="it-IT"/>
        </w:rPr>
        <w:t>. Một số địa phương vẫn để xảy ra tình trạng sai phạm tương đối nghiêm trọng trong công tác đăng ký hộ tịch, để báo chí, các ngành khác có liên quan phản ánh</w:t>
      </w:r>
      <w:r w:rsidRPr="00C73936">
        <w:rPr>
          <w:rStyle w:val="FootnoteReference"/>
          <w:rFonts w:ascii="Times New Roman" w:hAnsi="Times New Roman"/>
          <w:spacing w:val="-4"/>
          <w:sz w:val="28"/>
          <w:szCs w:val="28"/>
          <w:lang w:val="it-IT"/>
        </w:rPr>
        <w:footnoteReference w:id="18"/>
      </w:r>
      <w:r w:rsidRPr="00C73936">
        <w:rPr>
          <w:rFonts w:ascii="Times New Roman" w:hAnsi="Times New Roman"/>
          <w:spacing w:val="-4"/>
          <w:sz w:val="28"/>
          <w:szCs w:val="28"/>
          <w:lang w:val="it-IT"/>
        </w:rPr>
        <w:t xml:space="preserve"> (Thanh Hóa, Quảng Trị, Hải Dương, Hà Nam, Vĩnh Phúc...). Việc bố trí công chức làm công tác hộ tịch chưa</w:t>
      </w:r>
      <w:r w:rsidR="005F0E70" w:rsidRPr="00C73936">
        <w:rPr>
          <w:rFonts w:ascii="Times New Roman" w:hAnsi="Times New Roman"/>
          <w:spacing w:val="-4"/>
          <w:sz w:val="28"/>
          <w:szCs w:val="28"/>
          <w:lang w:val="it-IT"/>
        </w:rPr>
        <w:t xml:space="preserve"> đúng với tiêu chuẩn theo quy định còn phổ biến</w:t>
      </w:r>
      <w:r w:rsidRPr="00C73936">
        <w:rPr>
          <w:rFonts w:ascii="Times New Roman" w:hAnsi="Times New Roman"/>
          <w:spacing w:val="-4"/>
          <w:sz w:val="28"/>
          <w:szCs w:val="28"/>
          <w:lang w:val="it-IT"/>
        </w:rPr>
        <w:t>; vẫn còn tình trạng sử dụng biên chế công chức tư pháp – hộ tịch cho chức danh khác hoặc yêu cầu công chức tư pháp – hộ tịch kiêm nhiệm công tác khác làm ảnh hưởng đến chất lượng và thời gian giải quyết công việc.</w:t>
      </w:r>
    </w:p>
    <w:p w:rsidR="00A25555" w:rsidRPr="00C73936" w:rsidRDefault="00A25555" w:rsidP="00DF4470">
      <w:pPr>
        <w:spacing w:before="120" w:after="120"/>
        <w:ind w:firstLine="567"/>
        <w:jc w:val="both"/>
        <w:rPr>
          <w:rFonts w:ascii="Times New Roman" w:hAnsi="Times New Roman"/>
          <w:sz w:val="28"/>
          <w:szCs w:val="28"/>
          <w:lang w:val="nb-NO"/>
        </w:rPr>
      </w:pPr>
      <w:r w:rsidRPr="00C73936">
        <w:rPr>
          <w:rFonts w:ascii="Times New Roman" w:hAnsi="Times New Roman"/>
          <w:sz w:val="28"/>
          <w:szCs w:val="28"/>
          <w:lang w:val="nb-NO"/>
        </w:rPr>
        <w:t xml:space="preserve">- Tình trạng đăng ký con nuôi ở nhà chùa vẫn diễn ra ở một số địa phương. </w:t>
      </w:r>
    </w:p>
    <w:p w:rsidR="00A25555" w:rsidRDefault="00A25555" w:rsidP="00DF4470">
      <w:pPr>
        <w:spacing w:before="120" w:after="120"/>
        <w:ind w:firstLine="567"/>
        <w:jc w:val="both"/>
        <w:rPr>
          <w:rFonts w:ascii="Times New Roman" w:hAnsi="Times New Roman"/>
          <w:sz w:val="28"/>
          <w:szCs w:val="28"/>
          <w:lang w:val="hr-HR"/>
        </w:rPr>
      </w:pPr>
      <w:r w:rsidRPr="00C73936">
        <w:rPr>
          <w:rFonts w:ascii="Times New Roman" w:hAnsi="Times New Roman"/>
          <w:sz w:val="28"/>
          <w:szCs w:val="28"/>
          <w:lang w:val="nb-NO"/>
        </w:rPr>
        <w:t xml:space="preserve">- Công tác xây dựng cơ sở dữ liệu LLTP vẫn chưa đáp ứng yêu cầu của Luật LLTP; còn tồn tại tình trạng tồn đọng thông tin LLTP chưa được cập nhập </w:t>
      </w:r>
      <w:r w:rsidR="00D21FF9">
        <w:rPr>
          <w:rFonts w:ascii="Times New Roman" w:hAnsi="Times New Roman"/>
          <w:sz w:val="28"/>
          <w:szCs w:val="28"/>
          <w:lang w:val="nb-NO"/>
        </w:rPr>
        <w:t>vào cơ sở dữ liệu</w:t>
      </w:r>
      <w:r w:rsidRPr="00C73936">
        <w:rPr>
          <w:rFonts w:ascii="Times New Roman" w:hAnsi="Times New Roman"/>
          <w:sz w:val="28"/>
          <w:szCs w:val="28"/>
          <w:lang w:val="nb-NO"/>
        </w:rPr>
        <w:t>; chất lượng dữ liệu LLTP chưa đảm bảo; t</w:t>
      </w:r>
      <w:r w:rsidRPr="00C73936">
        <w:rPr>
          <w:rFonts w:ascii="Times New Roman" w:hAnsi="Times New Roman"/>
          <w:sz w:val="28"/>
          <w:szCs w:val="28"/>
          <w:lang w:val="hr-HR"/>
        </w:rPr>
        <w:t xml:space="preserve">ình </w:t>
      </w:r>
      <w:r w:rsidR="00D21FF9">
        <w:rPr>
          <w:rFonts w:ascii="Times New Roman" w:hAnsi="Times New Roman"/>
          <w:sz w:val="28"/>
          <w:szCs w:val="28"/>
          <w:lang w:val="hr-HR"/>
        </w:rPr>
        <w:t xml:space="preserve">trạng </w:t>
      </w:r>
      <w:r w:rsidRPr="00C73936">
        <w:rPr>
          <w:rFonts w:ascii="Times New Roman" w:hAnsi="Times New Roman"/>
          <w:sz w:val="28"/>
          <w:szCs w:val="28"/>
          <w:lang w:val="hr-HR"/>
        </w:rPr>
        <w:t>lạm dụng quyền yêu cầu cấp Phiếu LLTP số 2 của cá nhân vẫn còn</w:t>
      </w:r>
      <w:r w:rsidR="0045583C" w:rsidRPr="00C73936">
        <w:rPr>
          <w:rFonts w:ascii="Times New Roman" w:hAnsi="Times New Roman"/>
          <w:sz w:val="28"/>
          <w:szCs w:val="28"/>
          <w:lang w:val="hr-HR"/>
        </w:rPr>
        <w:t xml:space="preserve">, </w:t>
      </w:r>
      <w:r w:rsidR="0045583C" w:rsidRPr="00C73936">
        <w:rPr>
          <w:rFonts w:ascii="Times New Roman" w:hAnsi="Times New Roman"/>
          <w:sz w:val="28"/>
          <w:szCs w:val="28"/>
        </w:rPr>
        <w:t>ảnh hưởng tới quyền được pháp luật bảo đảm bí mật cá nhân và làm gia tăng chi phí xã hội</w:t>
      </w:r>
      <w:r w:rsidRPr="00C73936">
        <w:rPr>
          <w:rFonts w:ascii="Times New Roman" w:hAnsi="Times New Roman"/>
          <w:sz w:val="28"/>
          <w:szCs w:val="28"/>
          <w:lang w:val="hr-HR"/>
        </w:rPr>
        <w:t>.</w:t>
      </w:r>
    </w:p>
    <w:p w:rsidR="004F681C" w:rsidRPr="004F681C" w:rsidRDefault="004F681C" w:rsidP="00DF4470">
      <w:pPr>
        <w:spacing w:before="120" w:after="120"/>
        <w:ind w:firstLine="567"/>
        <w:jc w:val="both"/>
        <w:rPr>
          <w:rFonts w:ascii="Times New Roman" w:hAnsi="Times New Roman"/>
          <w:sz w:val="28"/>
          <w:szCs w:val="28"/>
          <w:lang w:val="hr-HR"/>
        </w:rPr>
      </w:pPr>
      <w:r w:rsidRPr="004F681C">
        <w:rPr>
          <w:rFonts w:ascii="Times New Roman" w:hAnsi="Times New Roman"/>
          <w:sz w:val="28"/>
          <w:szCs w:val="28"/>
          <w:lang w:val="hr-HR"/>
        </w:rPr>
        <w:t xml:space="preserve">- </w:t>
      </w:r>
      <w:r w:rsidRPr="004F681C">
        <w:rPr>
          <w:rFonts w:ascii="Times New Roman" w:hAnsi="Times New Roman"/>
          <w:sz w:val="28"/>
          <w:szCs w:val="28"/>
          <w:lang w:val="nb-NO"/>
        </w:rPr>
        <w:t xml:space="preserve">Kết quả giải quyết xong dứt </w:t>
      </w:r>
      <w:r w:rsidRPr="004F681C">
        <w:rPr>
          <w:rFonts w:ascii="Times New Roman" w:hAnsi="Times New Roman" w:hint="eastAsia"/>
          <w:sz w:val="28"/>
          <w:szCs w:val="28"/>
          <w:lang w:val="nb-NO"/>
        </w:rPr>
        <w:t>đ</w:t>
      </w:r>
      <w:r w:rsidRPr="004F681C">
        <w:rPr>
          <w:rFonts w:ascii="Times New Roman" w:hAnsi="Times New Roman"/>
          <w:sz w:val="28"/>
          <w:szCs w:val="28"/>
          <w:lang w:val="nb-NO"/>
        </w:rPr>
        <w:t>iểm các vụ việc bồi th</w:t>
      </w:r>
      <w:r w:rsidRPr="004F681C">
        <w:rPr>
          <w:rFonts w:ascii="Times New Roman" w:hAnsi="Times New Roman" w:hint="eastAsia"/>
          <w:sz w:val="28"/>
          <w:szCs w:val="28"/>
          <w:lang w:val="nb-NO"/>
        </w:rPr>
        <w:t>ư</w:t>
      </w:r>
      <w:r w:rsidRPr="004F681C">
        <w:rPr>
          <w:rFonts w:ascii="Times New Roman" w:hAnsi="Times New Roman"/>
          <w:sz w:val="28"/>
          <w:szCs w:val="28"/>
          <w:lang w:val="nb-NO"/>
        </w:rPr>
        <w:t xml:space="preserve">ờng trong lĩnh vực quản lý hành chính, tố tụng và thi hành </w:t>
      </w:r>
      <w:r w:rsidRPr="004F681C">
        <w:rPr>
          <w:rFonts w:ascii="Times New Roman" w:hAnsi="Times New Roman" w:hint="eastAsia"/>
          <w:sz w:val="28"/>
          <w:szCs w:val="28"/>
          <w:lang w:val="nb-NO"/>
        </w:rPr>
        <w:t>á</w:t>
      </w:r>
      <w:r w:rsidRPr="004F681C">
        <w:rPr>
          <w:rFonts w:ascii="Times New Roman" w:hAnsi="Times New Roman"/>
          <w:sz w:val="28"/>
          <w:szCs w:val="28"/>
          <w:lang w:val="nb-NO"/>
        </w:rPr>
        <w:t xml:space="preserve">n </w:t>
      </w:r>
      <w:r w:rsidRPr="004F681C">
        <w:rPr>
          <w:rFonts w:ascii="Times New Roman" w:hAnsi="Times New Roman" w:hint="eastAsia"/>
          <w:sz w:val="28"/>
          <w:szCs w:val="28"/>
          <w:lang w:val="nb-NO"/>
        </w:rPr>
        <w:t>đ</w:t>
      </w:r>
      <w:r w:rsidRPr="004F681C">
        <w:rPr>
          <w:rFonts w:ascii="Times New Roman" w:hAnsi="Times New Roman"/>
          <w:sz w:val="28"/>
          <w:szCs w:val="28"/>
          <w:lang w:val="nb-NO"/>
        </w:rPr>
        <w:t>ều thấp h</w:t>
      </w:r>
      <w:r w:rsidRPr="004F681C">
        <w:rPr>
          <w:rFonts w:ascii="Times New Roman" w:hAnsi="Times New Roman" w:hint="eastAsia"/>
          <w:sz w:val="28"/>
          <w:szCs w:val="28"/>
          <w:lang w:val="nb-NO"/>
        </w:rPr>
        <w:t>ơ</w:t>
      </w:r>
      <w:r w:rsidRPr="004F681C">
        <w:rPr>
          <w:rFonts w:ascii="Times New Roman" w:hAnsi="Times New Roman"/>
          <w:sz w:val="28"/>
          <w:szCs w:val="28"/>
          <w:lang w:val="nb-NO"/>
        </w:rPr>
        <w:t>n so với n</w:t>
      </w:r>
      <w:r w:rsidRPr="004F681C">
        <w:rPr>
          <w:rFonts w:ascii="Times New Roman" w:hAnsi="Times New Roman" w:hint="eastAsia"/>
          <w:sz w:val="28"/>
          <w:szCs w:val="28"/>
          <w:lang w:val="nb-NO"/>
        </w:rPr>
        <w:t>ă</w:t>
      </w:r>
      <w:r w:rsidRPr="004F681C">
        <w:rPr>
          <w:rFonts w:ascii="Times New Roman" w:hAnsi="Times New Roman"/>
          <w:sz w:val="28"/>
          <w:szCs w:val="28"/>
          <w:lang w:val="nb-NO"/>
        </w:rPr>
        <w:t>m 2015; Việc xem xét trách nhiệm hoàn trả của c</w:t>
      </w:r>
      <w:r w:rsidRPr="004F681C">
        <w:rPr>
          <w:rFonts w:ascii="Times New Roman" w:hAnsi="Times New Roman" w:hint="eastAsia"/>
          <w:sz w:val="28"/>
          <w:szCs w:val="28"/>
          <w:lang w:val="nb-NO"/>
        </w:rPr>
        <w:t>ơ</w:t>
      </w:r>
      <w:r w:rsidRPr="004F681C">
        <w:rPr>
          <w:rFonts w:ascii="Times New Roman" w:hAnsi="Times New Roman"/>
          <w:sz w:val="28"/>
          <w:szCs w:val="28"/>
          <w:lang w:val="nb-NO"/>
        </w:rPr>
        <w:t xml:space="preserve"> quan có trách nhiệm bồi th</w:t>
      </w:r>
      <w:r w:rsidRPr="004F681C">
        <w:rPr>
          <w:rFonts w:ascii="Times New Roman" w:hAnsi="Times New Roman" w:hint="eastAsia"/>
          <w:sz w:val="28"/>
          <w:szCs w:val="28"/>
          <w:lang w:val="nb-NO"/>
        </w:rPr>
        <w:t>ư</w:t>
      </w:r>
      <w:r w:rsidRPr="004F681C">
        <w:rPr>
          <w:rFonts w:ascii="Times New Roman" w:hAnsi="Times New Roman"/>
          <w:sz w:val="28"/>
          <w:szCs w:val="28"/>
          <w:lang w:val="nb-NO"/>
        </w:rPr>
        <w:t xml:space="preserve">ờng </w:t>
      </w:r>
      <w:r w:rsidRPr="004F681C">
        <w:rPr>
          <w:rFonts w:ascii="Times New Roman" w:hAnsi="Times New Roman" w:hint="eastAsia"/>
          <w:sz w:val="28"/>
          <w:szCs w:val="28"/>
          <w:lang w:val="nb-NO"/>
        </w:rPr>
        <w:t>đ</w:t>
      </w:r>
      <w:r w:rsidRPr="004F681C">
        <w:rPr>
          <w:rFonts w:ascii="Times New Roman" w:hAnsi="Times New Roman"/>
          <w:sz w:val="28"/>
          <w:szCs w:val="28"/>
          <w:lang w:val="nb-NO"/>
        </w:rPr>
        <w:t>ối với ng</w:t>
      </w:r>
      <w:r w:rsidRPr="004F681C">
        <w:rPr>
          <w:rFonts w:ascii="Times New Roman" w:hAnsi="Times New Roman" w:hint="eastAsia"/>
          <w:sz w:val="28"/>
          <w:szCs w:val="28"/>
          <w:lang w:val="nb-NO"/>
        </w:rPr>
        <w:t>ư</w:t>
      </w:r>
      <w:r w:rsidRPr="004F681C">
        <w:rPr>
          <w:rFonts w:ascii="Times New Roman" w:hAnsi="Times New Roman"/>
          <w:sz w:val="28"/>
          <w:szCs w:val="28"/>
          <w:lang w:val="nb-NO"/>
        </w:rPr>
        <w:t xml:space="preserve">ời thi hành công vụ có hành vi gây thiệt hại còn chậm (chỉ </w:t>
      </w:r>
      <w:r w:rsidRPr="004F681C">
        <w:rPr>
          <w:rFonts w:ascii="Times New Roman" w:hAnsi="Times New Roman" w:hint="eastAsia"/>
          <w:sz w:val="28"/>
          <w:szCs w:val="28"/>
          <w:lang w:val="nb-NO"/>
        </w:rPr>
        <w:t>đ</w:t>
      </w:r>
      <w:r w:rsidRPr="004F681C">
        <w:rPr>
          <w:rFonts w:ascii="Times New Roman" w:hAnsi="Times New Roman"/>
          <w:sz w:val="28"/>
          <w:szCs w:val="28"/>
          <w:lang w:val="nb-NO"/>
        </w:rPr>
        <w:t>ạt 05 vụ việc với tổng giá trị chỉ dưới 60 triệu đồng).</w:t>
      </w:r>
    </w:p>
    <w:p w:rsidR="00BC0A7E" w:rsidRPr="00C73936" w:rsidRDefault="00BC0A7E" w:rsidP="00D8029D">
      <w:pPr>
        <w:pStyle w:val="Heading2"/>
        <w:spacing w:before="120" w:after="120"/>
        <w:ind w:firstLine="567"/>
        <w:jc w:val="both"/>
        <w:rPr>
          <w:rFonts w:ascii="Times New Roman" w:hAnsi="Times New Roman" w:cs="Times New Roman"/>
          <w:b/>
          <w:color w:val="auto"/>
          <w:sz w:val="28"/>
          <w:szCs w:val="28"/>
        </w:rPr>
      </w:pPr>
      <w:r w:rsidRPr="00C73936">
        <w:rPr>
          <w:rFonts w:ascii="Times New Roman" w:eastAsia="MS Mincho" w:hAnsi="Times New Roman" w:cs="Times New Roman"/>
          <w:b/>
          <w:color w:val="auto"/>
          <w:sz w:val="28"/>
          <w:szCs w:val="28"/>
          <w:lang w:eastAsia="ja-JP"/>
        </w:rPr>
        <w:t xml:space="preserve">7. Công tác </w:t>
      </w:r>
      <w:r w:rsidRPr="00C73936">
        <w:rPr>
          <w:rFonts w:ascii="Times New Roman" w:hAnsi="Times New Roman" w:cs="Times New Roman"/>
          <w:b/>
          <w:color w:val="auto"/>
          <w:sz w:val="28"/>
          <w:szCs w:val="28"/>
        </w:rPr>
        <w:t>bổ trợ tư pháp, trợ giúp pháp lý</w:t>
      </w:r>
    </w:p>
    <w:p w:rsidR="00E3235D" w:rsidRPr="00C73936" w:rsidRDefault="00E3235D" w:rsidP="00D8029D">
      <w:pPr>
        <w:pStyle w:val="FootnoteText"/>
        <w:spacing w:before="120" w:after="120"/>
        <w:ind w:firstLine="567"/>
        <w:jc w:val="both"/>
        <w:rPr>
          <w:rFonts w:ascii="Times New Roman" w:hAnsi="Times New Roman"/>
          <w:sz w:val="28"/>
          <w:szCs w:val="28"/>
          <w:lang w:val="nl-NL"/>
        </w:rPr>
      </w:pPr>
      <w:r w:rsidRPr="00C73936">
        <w:rPr>
          <w:rFonts w:ascii="Times New Roman" w:hAnsi="Times New Roman"/>
          <w:b/>
          <w:sz w:val="28"/>
          <w:szCs w:val="28"/>
          <w:lang w:val="nb-NO"/>
        </w:rPr>
        <w:t>7.1. Kết quả</w:t>
      </w:r>
    </w:p>
    <w:p w:rsidR="00BC0A7E" w:rsidRPr="00C73936" w:rsidRDefault="00E3235D" w:rsidP="00D8029D">
      <w:pPr>
        <w:spacing w:before="120" w:after="120"/>
        <w:ind w:firstLine="567"/>
        <w:jc w:val="both"/>
        <w:rPr>
          <w:rFonts w:ascii="Times New Roman" w:hAnsi="Times New Roman"/>
          <w:b/>
          <w:sz w:val="28"/>
          <w:szCs w:val="28"/>
          <w:lang w:val="nb-NO"/>
        </w:rPr>
      </w:pPr>
      <w:r w:rsidRPr="00C73936">
        <w:rPr>
          <w:rFonts w:ascii="Times New Roman" w:hAnsi="Times New Roman"/>
          <w:b/>
          <w:sz w:val="28"/>
          <w:szCs w:val="28"/>
          <w:lang w:val="nb-NO"/>
        </w:rPr>
        <w:t>a)</w:t>
      </w:r>
      <w:r w:rsidR="00BC0A7E" w:rsidRPr="00C73936">
        <w:rPr>
          <w:rFonts w:ascii="Times New Roman" w:hAnsi="Times New Roman"/>
          <w:b/>
          <w:sz w:val="28"/>
          <w:szCs w:val="28"/>
          <w:lang w:val="nb-NO"/>
        </w:rPr>
        <w:t xml:space="preserve"> Công tác bổ trợ tư pháp</w:t>
      </w:r>
    </w:p>
    <w:p w:rsidR="00BC0A7E" w:rsidRPr="00C73936" w:rsidRDefault="00BC0A7E" w:rsidP="00D8029D">
      <w:pPr>
        <w:spacing w:before="120" w:after="120"/>
        <w:ind w:firstLine="567"/>
        <w:jc w:val="both"/>
        <w:rPr>
          <w:rFonts w:ascii="Times New Roman" w:hAnsi="Times New Roman"/>
          <w:b/>
          <w:spacing w:val="-2"/>
          <w:sz w:val="28"/>
          <w:szCs w:val="28"/>
        </w:rPr>
      </w:pPr>
      <w:r w:rsidRPr="00C73936">
        <w:rPr>
          <w:rFonts w:ascii="Times New Roman" w:hAnsi="Times New Roman"/>
          <w:spacing w:val="-2"/>
          <w:sz w:val="28"/>
          <w:szCs w:val="28"/>
        </w:rPr>
        <w:t>Quản lý nhà nước trong lĩnh vực bổ trợ tư pháp đã đạt được một số kết quả quan trọng</w:t>
      </w:r>
      <w:r w:rsidRPr="00C73936">
        <w:rPr>
          <w:rFonts w:ascii="Times New Roman" w:hAnsi="Times New Roman"/>
          <w:spacing w:val="-2"/>
          <w:sz w:val="28"/>
          <w:szCs w:val="28"/>
          <w:lang w:val="nb-NO"/>
        </w:rPr>
        <w:t>: c</w:t>
      </w:r>
      <w:r w:rsidRPr="00C73936">
        <w:rPr>
          <w:rFonts w:ascii="Times New Roman" w:hAnsi="Times New Roman"/>
          <w:spacing w:val="-2"/>
          <w:sz w:val="28"/>
          <w:szCs w:val="28"/>
        </w:rPr>
        <w:t xml:space="preserve">ông tác hoàn thiện thể chế tiếp tục được tăng cường với việc hoàn thiện dự án Luật đấu giá tài sản để trình Quốc hội thông qua với tỷ lệ cao và là Luật đầu tiên được Quốc hội khóa XIV thông qua; hoàn thiện trình Chính phủ dự thảo </w:t>
      </w:r>
      <w:r w:rsidRPr="00C73936">
        <w:rPr>
          <w:rFonts w:ascii="Times New Roman" w:hAnsi="Times New Roman"/>
          <w:spacing w:val="-2"/>
          <w:sz w:val="28"/>
          <w:szCs w:val="28"/>
        </w:rPr>
        <w:lastRenderedPageBreak/>
        <w:t xml:space="preserve">Nghị định về hòa giải thương mại và đang tích cực hoàn thiện </w:t>
      </w:r>
      <w:r w:rsidRPr="00C73936">
        <w:rPr>
          <w:rFonts w:ascii="Times New Roman" w:hAnsi="Times New Roman"/>
          <w:spacing w:val="-2"/>
          <w:sz w:val="28"/>
          <w:szCs w:val="28"/>
          <w:lang w:val="nl-NL"/>
        </w:rPr>
        <w:t>Nghị định về tổ chức và hoạt động Thừa phát lại</w:t>
      </w:r>
      <w:r w:rsidRPr="00C73936">
        <w:rPr>
          <w:rFonts w:ascii="Times New Roman" w:hAnsi="Times New Roman"/>
          <w:spacing w:val="-2"/>
          <w:sz w:val="28"/>
          <w:szCs w:val="28"/>
        </w:rPr>
        <w:t xml:space="preserve">. </w:t>
      </w:r>
      <w:r w:rsidR="0072233F" w:rsidRPr="00C73936">
        <w:rPr>
          <w:rFonts w:ascii="Times New Roman" w:hAnsi="Times New Roman"/>
          <w:spacing w:val="-2"/>
          <w:sz w:val="28"/>
          <w:szCs w:val="28"/>
        </w:rPr>
        <w:t>V</w:t>
      </w:r>
      <w:r w:rsidRPr="00C73936">
        <w:rPr>
          <w:rFonts w:ascii="Times New Roman" w:hAnsi="Times New Roman"/>
          <w:spacing w:val="-2"/>
          <w:sz w:val="28"/>
          <w:szCs w:val="28"/>
          <w:lang w:val="nb-NO"/>
        </w:rPr>
        <w:t>iệc thanh tra, kiểm tra trong lĩnh vực bổ trợ tư pháp ngày càng được các tỉnh, thành phố trực thuộc Trung ương quan tâm thực hiện.</w:t>
      </w:r>
    </w:p>
    <w:p w:rsidR="00BC0A7E" w:rsidRPr="00C73936" w:rsidRDefault="00BC0A7E" w:rsidP="00D8029D">
      <w:pPr>
        <w:spacing w:before="120" w:after="120"/>
        <w:ind w:firstLine="567"/>
        <w:jc w:val="both"/>
        <w:rPr>
          <w:rFonts w:ascii="Times New Roman" w:hAnsi="Times New Roman"/>
          <w:spacing w:val="-2"/>
          <w:sz w:val="28"/>
          <w:szCs w:val="28"/>
          <w:lang w:eastAsia="vi-VN"/>
        </w:rPr>
      </w:pPr>
      <w:r w:rsidRPr="00C73936">
        <w:rPr>
          <w:rFonts w:ascii="Times New Roman" w:hAnsi="Times New Roman"/>
          <w:spacing w:val="-2"/>
          <w:sz w:val="28"/>
          <w:szCs w:val="28"/>
          <w:lang w:val="nb-NO"/>
        </w:rPr>
        <w:t xml:space="preserve">- </w:t>
      </w:r>
      <w:r w:rsidRPr="00C73936">
        <w:rPr>
          <w:rFonts w:ascii="Times New Roman" w:hAnsi="Times New Roman"/>
          <w:i/>
          <w:iCs/>
          <w:spacing w:val="-2"/>
          <w:sz w:val="28"/>
          <w:szCs w:val="28"/>
          <w:lang w:val="nb-NO"/>
        </w:rPr>
        <w:t xml:space="preserve">Trong lĩnh vực luật sư, tư vấn pháp luật, </w:t>
      </w:r>
      <w:r w:rsidRPr="00C73936">
        <w:rPr>
          <w:rFonts w:ascii="Times New Roman" w:hAnsi="Times New Roman"/>
          <w:spacing w:val="-2"/>
          <w:sz w:val="28"/>
          <w:szCs w:val="28"/>
          <w:lang w:val="nb-NO"/>
        </w:rPr>
        <w:t xml:space="preserve">Bộ, Ngành Tư pháp đã đánh giá, xây dựng Báo cáo Thủ tướng Chính phủ về kết quả 05 năm thực hiện Chiến lược phát triển nghề luật sư đến năm 2020; </w:t>
      </w:r>
      <w:r w:rsidRPr="00C73936">
        <w:rPr>
          <w:rFonts w:ascii="Times New Roman" w:hAnsi="Times New Roman"/>
          <w:spacing w:val="-2"/>
          <w:sz w:val="28"/>
          <w:szCs w:val="28"/>
          <w:lang w:val="it-IT"/>
        </w:rPr>
        <w:t xml:space="preserve">tích cực phối hợp với Liên đoàn luật sư Việt Nam </w:t>
      </w:r>
      <w:r w:rsidR="001E0D74" w:rsidRPr="001E0D74">
        <w:rPr>
          <w:rFonts w:ascii="Times New Roman" w:hAnsi="Times New Roman"/>
          <w:sz w:val="28"/>
          <w:szCs w:val="28"/>
        </w:rPr>
        <w:t>kiện toàn chức danh Chủ tịch, Phó Chủ tịch Liên đoàn nhiệm kỳ II và tiếp tục kiện toàn Đảng đoàn Liên đoàn</w:t>
      </w:r>
      <w:r w:rsidR="001E0D74">
        <w:rPr>
          <w:rFonts w:ascii="Times New Roman" w:hAnsi="Times New Roman"/>
          <w:sz w:val="28"/>
          <w:szCs w:val="28"/>
        </w:rPr>
        <w:t xml:space="preserve">; </w:t>
      </w:r>
      <w:r w:rsidRPr="00C73936">
        <w:rPr>
          <w:rFonts w:ascii="Times New Roman" w:hAnsi="Times New Roman"/>
          <w:spacing w:val="-2"/>
          <w:sz w:val="28"/>
          <w:szCs w:val="28"/>
          <w:lang w:val="it-IT"/>
        </w:rPr>
        <w:t>nghiên cứu, xử lý các vấn đề liên quan đến hoạt động của các Đoàn luật sư</w:t>
      </w:r>
      <w:r w:rsidRPr="00C73936">
        <w:rPr>
          <w:rFonts w:ascii="Times New Roman" w:hAnsi="Times New Roman"/>
          <w:spacing w:val="-2"/>
          <w:sz w:val="28"/>
          <w:szCs w:val="28"/>
          <w:lang w:eastAsia="vi-VN"/>
        </w:rPr>
        <w:t>...</w:t>
      </w:r>
    </w:p>
    <w:p w:rsidR="00BC0A7E" w:rsidRPr="00C73936" w:rsidRDefault="00BC0A7E" w:rsidP="00D8029D">
      <w:pPr>
        <w:spacing w:before="120" w:after="120"/>
        <w:ind w:firstLine="567"/>
        <w:jc w:val="both"/>
        <w:rPr>
          <w:rFonts w:ascii="Times New Roman" w:hAnsi="Times New Roman"/>
          <w:spacing w:val="-2"/>
          <w:sz w:val="28"/>
          <w:szCs w:val="28"/>
          <w:lang w:val="nb-NO"/>
        </w:rPr>
      </w:pPr>
      <w:r w:rsidRPr="00C73936">
        <w:rPr>
          <w:rFonts w:ascii="Times New Roman" w:hAnsi="Times New Roman"/>
          <w:spacing w:val="-2"/>
          <w:sz w:val="28"/>
          <w:szCs w:val="28"/>
          <w:lang w:val="nl-NL"/>
        </w:rPr>
        <w:t xml:space="preserve">Bộ Tư pháp đã cấp Chứng chỉ hành nghề luật sư cho </w:t>
      </w:r>
      <w:r w:rsidRPr="00C73936">
        <w:rPr>
          <w:rFonts w:ascii="Times New Roman" w:hAnsi="Times New Roman"/>
          <w:b/>
          <w:spacing w:val="-2"/>
          <w:sz w:val="28"/>
          <w:szCs w:val="28"/>
          <w:lang w:val="nl-NL"/>
        </w:rPr>
        <w:t>1.250</w:t>
      </w:r>
      <w:r w:rsidRPr="00C73936">
        <w:rPr>
          <w:rFonts w:ascii="Times New Roman" w:hAnsi="Times New Roman"/>
          <w:spacing w:val="-2"/>
          <w:sz w:val="28"/>
          <w:szCs w:val="28"/>
          <w:lang w:val="nl-NL"/>
        </w:rPr>
        <w:t xml:space="preserve"> trường hợp (tăng 25% so với năm 2015), thu hồi 38 trường hợp; cấp và gia hạn Giấy phép hành nghề tại Việt Nam cho </w:t>
      </w:r>
      <w:r w:rsidRPr="00C73936">
        <w:rPr>
          <w:rFonts w:ascii="Times New Roman" w:hAnsi="Times New Roman"/>
          <w:b/>
          <w:spacing w:val="-2"/>
          <w:sz w:val="28"/>
          <w:szCs w:val="28"/>
          <w:lang w:val="nl-NL"/>
        </w:rPr>
        <w:t>49</w:t>
      </w:r>
      <w:r w:rsidRPr="00C73936">
        <w:rPr>
          <w:rFonts w:ascii="Times New Roman" w:hAnsi="Times New Roman"/>
          <w:spacing w:val="-2"/>
          <w:sz w:val="28"/>
          <w:szCs w:val="28"/>
          <w:lang w:val="nl-NL"/>
        </w:rPr>
        <w:t xml:space="preserve"> trường hợp luật sư nước ngoài. </w:t>
      </w:r>
      <w:r w:rsidRPr="00C73936">
        <w:rPr>
          <w:rFonts w:ascii="Times New Roman" w:hAnsi="Times New Roman"/>
          <w:spacing w:val="-2"/>
          <w:sz w:val="28"/>
          <w:szCs w:val="28"/>
          <w:lang w:val="nb-NO"/>
        </w:rPr>
        <w:t xml:space="preserve">Cả nước hiện có tổng số </w:t>
      </w:r>
      <w:r w:rsidRPr="00C73936">
        <w:rPr>
          <w:rFonts w:ascii="Times New Roman" w:hAnsi="Times New Roman"/>
          <w:b/>
          <w:spacing w:val="-2"/>
          <w:sz w:val="28"/>
          <w:szCs w:val="28"/>
          <w:lang w:val="nb-NO"/>
        </w:rPr>
        <w:t>11.527</w:t>
      </w:r>
      <w:r w:rsidRPr="00C73936">
        <w:rPr>
          <w:rFonts w:ascii="Times New Roman" w:hAnsi="Times New Roman"/>
          <w:spacing w:val="-2"/>
          <w:sz w:val="28"/>
          <w:szCs w:val="28"/>
          <w:lang w:val="nb-NO"/>
        </w:rPr>
        <w:t xml:space="preserve"> luật sư (tăng 16,25% so với năm 2015) và </w:t>
      </w:r>
      <w:r w:rsidRPr="00C73936">
        <w:rPr>
          <w:rFonts w:ascii="Times New Roman" w:hAnsi="Times New Roman"/>
          <w:b/>
          <w:spacing w:val="-2"/>
          <w:sz w:val="28"/>
          <w:szCs w:val="28"/>
          <w:lang w:val="nb-NO"/>
        </w:rPr>
        <w:t>3.711</w:t>
      </w:r>
      <w:r w:rsidRPr="00C73936">
        <w:rPr>
          <w:rFonts w:ascii="Times New Roman" w:hAnsi="Times New Roman"/>
          <w:spacing w:val="-2"/>
          <w:sz w:val="28"/>
          <w:szCs w:val="28"/>
          <w:lang w:val="nb-NO"/>
        </w:rPr>
        <w:t xml:space="preserve"> tổ chức hành nghề luật sư (tăng 191 tổ chức so với năm 2015).</w:t>
      </w:r>
      <w:r w:rsidRPr="00C73936">
        <w:rPr>
          <w:rFonts w:ascii="Times New Roman" w:hAnsi="Times New Roman"/>
          <w:iCs/>
          <w:spacing w:val="-2"/>
          <w:sz w:val="28"/>
          <w:szCs w:val="28"/>
          <w:lang w:val="nl-NL"/>
        </w:rPr>
        <w:t xml:space="preserve"> </w:t>
      </w:r>
      <w:r w:rsidRPr="00C73936">
        <w:rPr>
          <w:rFonts w:ascii="Times New Roman" w:hAnsi="Times New Roman"/>
          <w:spacing w:val="-2"/>
          <w:sz w:val="28"/>
          <w:szCs w:val="28"/>
          <w:lang w:val="nb-NO"/>
        </w:rPr>
        <w:t xml:space="preserve">Các luật sư đã tham gia </w:t>
      </w:r>
      <w:r w:rsidRPr="00C73936">
        <w:rPr>
          <w:rFonts w:ascii="Times New Roman" w:hAnsi="Times New Roman"/>
          <w:b/>
          <w:spacing w:val="-2"/>
          <w:sz w:val="28"/>
          <w:szCs w:val="28"/>
          <w:lang w:val="nb-NO"/>
        </w:rPr>
        <w:t>251.296</w:t>
      </w:r>
      <w:r w:rsidRPr="00C73936">
        <w:rPr>
          <w:rFonts w:ascii="Times New Roman" w:hAnsi="Times New Roman"/>
          <w:spacing w:val="-2"/>
          <w:sz w:val="28"/>
          <w:szCs w:val="28"/>
          <w:lang w:val="nb-NO"/>
        </w:rPr>
        <w:t xml:space="preserve"> việc (tăng hơn 19% so với năm 2015), nộp thuế gần 166,5 tỷ đồng.</w:t>
      </w:r>
    </w:p>
    <w:p w:rsidR="00FF64AF" w:rsidRPr="00C73936" w:rsidRDefault="00FF64AF" w:rsidP="00D8029D">
      <w:pPr>
        <w:spacing w:before="120" w:after="120"/>
        <w:ind w:firstLine="567"/>
        <w:jc w:val="center"/>
        <w:rPr>
          <w:rFonts w:ascii="Times New Roman" w:hAnsi="Times New Roman"/>
          <w:sz w:val="28"/>
          <w:szCs w:val="28"/>
          <w:lang w:val="nl-NL"/>
        </w:rPr>
      </w:pPr>
      <w:r w:rsidRPr="00C73936">
        <w:rPr>
          <w:rFonts w:ascii="Times New Roman" w:hAnsi="Times New Roman"/>
          <w:noProof/>
          <w:sz w:val="28"/>
          <w:szCs w:val="28"/>
        </w:rPr>
        <w:drawing>
          <wp:inline distT="0" distB="0" distL="0" distR="0" wp14:anchorId="4A017FB5" wp14:editId="368D20CA">
            <wp:extent cx="5153025" cy="1847850"/>
            <wp:effectExtent l="0" t="0" r="9525" b="0"/>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F64AF" w:rsidRPr="00C73936" w:rsidRDefault="00FF64AF" w:rsidP="00D8029D">
      <w:pPr>
        <w:spacing w:before="120" w:after="120"/>
        <w:ind w:firstLine="567"/>
        <w:jc w:val="center"/>
        <w:rPr>
          <w:rFonts w:ascii="Times New Roman" w:hAnsi="Times New Roman"/>
          <w:spacing w:val="-8"/>
          <w:sz w:val="26"/>
          <w:szCs w:val="28"/>
          <w:lang w:val="nl-NL"/>
        </w:rPr>
      </w:pPr>
      <w:r w:rsidRPr="00C73936">
        <w:rPr>
          <w:rFonts w:ascii="Times New Roman" w:hAnsi="Times New Roman"/>
          <w:b/>
          <w:bCs/>
          <w:i/>
          <w:iCs/>
          <w:spacing w:val="-8"/>
          <w:sz w:val="26"/>
          <w:szCs w:val="28"/>
          <w:lang w:val="nl-NL"/>
        </w:rPr>
        <w:t>Biểu đồ số  06: Số lượng luật sư và tổ chức hành nghề LS từ 2014-2016</w:t>
      </w:r>
    </w:p>
    <w:p w:rsidR="00BC0A7E" w:rsidRPr="00C73936" w:rsidRDefault="00BC0A7E" w:rsidP="00D8029D">
      <w:pPr>
        <w:spacing w:before="120" w:after="120"/>
        <w:ind w:firstLine="567"/>
        <w:jc w:val="both"/>
        <w:rPr>
          <w:rFonts w:ascii="Times New Roman" w:hAnsi="Times New Roman"/>
          <w:sz w:val="28"/>
          <w:szCs w:val="28"/>
          <w:lang w:val="nb-NO"/>
        </w:rPr>
      </w:pPr>
      <w:r w:rsidRPr="00C73936">
        <w:rPr>
          <w:rFonts w:ascii="Times New Roman" w:hAnsi="Times New Roman"/>
          <w:i/>
          <w:iCs/>
          <w:sz w:val="28"/>
          <w:szCs w:val="28"/>
          <w:lang w:val="nb-NO"/>
        </w:rPr>
        <w:t xml:space="preserve">- Về lĩnh vực công chứng, </w:t>
      </w:r>
      <w:r w:rsidRPr="00C73936">
        <w:rPr>
          <w:rFonts w:ascii="Times New Roman" w:hAnsi="Times New Roman"/>
          <w:sz w:val="28"/>
          <w:szCs w:val="28"/>
          <w:lang w:val="nb-NO"/>
        </w:rPr>
        <w:t xml:space="preserve">việc xã hội hóa hoạt động công chứng tiếp tục được thực hiện theo đúng định hướng, quy hoạch, lộ trình phù hợp; trong năm 2016, một số địa phương (như </w:t>
      </w:r>
      <w:r w:rsidRPr="00C73936">
        <w:rPr>
          <w:rFonts w:ascii="Times New Roman" w:hAnsi="Times New Roman"/>
          <w:sz w:val="28"/>
          <w:szCs w:val="28"/>
          <w:highlight w:val="yellow"/>
          <w:lang w:val="nb-NO"/>
        </w:rPr>
        <w:t>Cần Thơ, Hà Nội</w:t>
      </w:r>
      <w:r w:rsidR="0030463E">
        <w:rPr>
          <w:rFonts w:ascii="Times New Roman" w:hAnsi="Times New Roman"/>
          <w:sz w:val="28"/>
          <w:szCs w:val="28"/>
          <w:highlight w:val="yellow"/>
          <w:lang w:val="nb-NO"/>
        </w:rPr>
        <w:t>, Cà Mau</w:t>
      </w:r>
      <w:r w:rsidR="00216FDE">
        <w:rPr>
          <w:rFonts w:ascii="Times New Roman" w:hAnsi="Times New Roman"/>
          <w:sz w:val="28"/>
          <w:szCs w:val="28"/>
          <w:highlight w:val="yellow"/>
          <w:lang w:val="nb-NO"/>
        </w:rPr>
        <w:t xml:space="preserve">, </w:t>
      </w:r>
      <w:r w:rsidR="00216FDE" w:rsidRPr="004D565E">
        <w:rPr>
          <w:rFonts w:ascii="Times New Roman" w:hAnsi="Times New Roman"/>
          <w:sz w:val="28"/>
          <w:szCs w:val="28"/>
          <w:lang w:val="nb-NO"/>
        </w:rPr>
        <w:t>Vĩnh Long, Long An</w:t>
      </w:r>
      <w:r w:rsidRPr="00C73936">
        <w:rPr>
          <w:rFonts w:ascii="Times New Roman" w:hAnsi="Times New Roman"/>
          <w:sz w:val="28"/>
          <w:szCs w:val="28"/>
          <w:highlight w:val="yellow"/>
          <w:lang w:val="nb-NO"/>
        </w:rPr>
        <w:t>...</w:t>
      </w:r>
      <w:r w:rsidRPr="00C73936">
        <w:rPr>
          <w:rFonts w:ascii="Times New Roman" w:hAnsi="Times New Roman"/>
          <w:sz w:val="28"/>
          <w:szCs w:val="28"/>
          <w:lang w:val="nb-NO"/>
        </w:rPr>
        <w:t xml:space="preserve">) </w:t>
      </w:r>
      <w:r w:rsidRPr="00C73936">
        <w:rPr>
          <w:rFonts w:ascii="Times New Roman" w:hAnsi="Times New Roman"/>
          <w:sz w:val="28"/>
          <w:szCs w:val="28"/>
        </w:rPr>
        <w:t>đã thực hiện việc chuyển đổi, xây dựng Đề án để chuyển đổi Phòng công chứng thành Văn phòng công chứng</w:t>
      </w:r>
      <w:r w:rsidRPr="00C73936">
        <w:rPr>
          <w:rFonts w:ascii="Times New Roman" w:hAnsi="Times New Roman"/>
          <w:sz w:val="28"/>
          <w:szCs w:val="28"/>
          <w:lang w:val="nb-NO"/>
        </w:rPr>
        <w:t xml:space="preserve">. </w:t>
      </w:r>
      <w:r w:rsidR="001E0D74" w:rsidRPr="001E0D74">
        <w:rPr>
          <w:rFonts w:ascii="Times New Roman" w:hAnsi="Times New Roman"/>
          <w:sz w:val="28"/>
          <w:szCs w:val="28"/>
        </w:rPr>
        <w:t>Với tư cách là thành viên của Liên minh Công chứng Quốc tế (UINL), Công chứng Việt Nam đã đăng cai tổ chức thành công Hội nghị lần thứ VI của Ủy ban các vấn đề Châu Á của UINL vào tháng 9/2016, qua đó góp phần nâng cao vị thế của Công chứng Việt Nam trên trường quốc tế.</w:t>
      </w:r>
    </w:p>
    <w:p w:rsidR="00BC0A7E" w:rsidRPr="00C73936" w:rsidRDefault="00BC0A7E" w:rsidP="00D8029D">
      <w:pPr>
        <w:spacing w:before="120" w:after="120"/>
        <w:ind w:firstLine="567"/>
        <w:jc w:val="both"/>
        <w:rPr>
          <w:rFonts w:ascii="Times New Roman" w:hAnsi="Times New Roman"/>
          <w:sz w:val="28"/>
          <w:szCs w:val="28"/>
          <w:lang w:val="nb-NO"/>
        </w:rPr>
      </w:pPr>
      <w:r w:rsidRPr="00C73936">
        <w:rPr>
          <w:rFonts w:ascii="Times New Roman" w:hAnsi="Times New Roman"/>
          <w:iCs/>
          <w:sz w:val="28"/>
          <w:szCs w:val="28"/>
          <w:lang w:val="nl-NL"/>
        </w:rPr>
        <w:t xml:space="preserve">Bộ Tư pháp đã </w:t>
      </w:r>
      <w:r w:rsidRPr="00C73936">
        <w:rPr>
          <w:rFonts w:ascii="Times New Roman" w:hAnsi="Times New Roman"/>
          <w:sz w:val="28"/>
          <w:szCs w:val="28"/>
          <w:lang w:val="nb-NO"/>
        </w:rPr>
        <w:t xml:space="preserve">tổ chức thành công kỳ kiểm tra tập sự hành nghề công chứng lần thứ nhất cho hơn 200 thí sinh trên cả nước; </w:t>
      </w:r>
      <w:r w:rsidRPr="00C73936">
        <w:rPr>
          <w:rFonts w:ascii="Times New Roman" w:hAnsi="Times New Roman"/>
          <w:iCs/>
          <w:sz w:val="28"/>
          <w:szCs w:val="28"/>
          <w:lang w:val="nl-NL"/>
        </w:rPr>
        <w:t xml:space="preserve">bổ nhiệm, bổ nhiệm lại Công chứng viên cho </w:t>
      </w:r>
      <w:r w:rsidRPr="00C73936">
        <w:rPr>
          <w:rFonts w:ascii="Times New Roman" w:hAnsi="Times New Roman"/>
          <w:b/>
          <w:iCs/>
          <w:sz w:val="28"/>
          <w:szCs w:val="28"/>
          <w:lang w:val="nl-NL"/>
        </w:rPr>
        <w:t>156</w:t>
      </w:r>
      <w:r w:rsidRPr="00C73936">
        <w:rPr>
          <w:rFonts w:ascii="Times New Roman" w:hAnsi="Times New Roman"/>
          <w:iCs/>
          <w:sz w:val="28"/>
          <w:szCs w:val="28"/>
          <w:lang w:val="nl-NL"/>
        </w:rPr>
        <w:t xml:space="preserve"> trường hợp, miễn nhiệm 44 trường hợp. Hiện nay, cả nước có </w:t>
      </w:r>
      <w:r w:rsidRPr="00C73936">
        <w:rPr>
          <w:rFonts w:ascii="Times New Roman" w:hAnsi="Times New Roman"/>
          <w:b/>
          <w:sz w:val="28"/>
          <w:szCs w:val="28"/>
          <w:lang w:val="nb-NO"/>
        </w:rPr>
        <w:t>943</w:t>
      </w:r>
      <w:r w:rsidRPr="00C73936">
        <w:rPr>
          <w:rFonts w:ascii="Times New Roman" w:hAnsi="Times New Roman"/>
          <w:iCs/>
          <w:sz w:val="28"/>
          <w:szCs w:val="28"/>
          <w:lang w:val="nl-NL"/>
        </w:rPr>
        <w:t xml:space="preserve"> tổ chức hành nghề công chứng </w:t>
      </w:r>
      <w:r w:rsidRPr="00C73936">
        <w:rPr>
          <w:rFonts w:ascii="Times New Roman" w:hAnsi="Times New Roman"/>
          <w:sz w:val="28"/>
          <w:szCs w:val="28"/>
          <w:lang w:val="nb-NO"/>
        </w:rPr>
        <w:t xml:space="preserve">(134 phòng công chứng và 809 văn phòng công chứng), tăng 48 tổ chức so với năm 2015, với </w:t>
      </w:r>
      <w:r w:rsidRPr="00C73936">
        <w:rPr>
          <w:rFonts w:ascii="Times New Roman" w:hAnsi="Times New Roman"/>
          <w:b/>
          <w:sz w:val="28"/>
          <w:szCs w:val="28"/>
          <w:lang w:val="nb-NO"/>
        </w:rPr>
        <w:t>2.182</w:t>
      </w:r>
      <w:r w:rsidRPr="00C73936">
        <w:rPr>
          <w:rFonts w:ascii="Times New Roman" w:hAnsi="Times New Roman"/>
          <w:sz w:val="28"/>
          <w:szCs w:val="28"/>
          <w:lang w:val="nb-NO"/>
        </w:rPr>
        <w:t xml:space="preserve"> Công chứng viên đang hành nghề (tăng 119 Công chứng viên so với năm 2015); đã thành lập </w:t>
      </w:r>
      <w:r w:rsidRPr="00C73936">
        <w:rPr>
          <w:rFonts w:ascii="Times New Roman" w:hAnsi="Times New Roman"/>
          <w:b/>
          <w:sz w:val="28"/>
          <w:szCs w:val="28"/>
          <w:lang w:val="nb-NO"/>
        </w:rPr>
        <w:t>35</w:t>
      </w:r>
      <w:r w:rsidRPr="00C73936">
        <w:rPr>
          <w:rFonts w:ascii="Times New Roman" w:hAnsi="Times New Roman"/>
          <w:iCs/>
          <w:sz w:val="28"/>
          <w:szCs w:val="28"/>
          <w:lang w:val="nl-NL"/>
        </w:rPr>
        <w:t xml:space="preserve"> Hội công chứng viên, 10 địa phương khác đã thành lập Ban vận động thành lập Hội, làm cơ sở cho việc thành lập Hiệp hội công chứng viên Việt Nam trong thời gian tới. C</w:t>
      </w:r>
      <w:r w:rsidRPr="00C73936">
        <w:rPr>
          <w:rFonts w:ascii="Times New Roman" w:hAnsi="Times New Roman"/>
          <w:sz w:val="28"/>
          <w:szCs w:val="28"/>
          <w:lang w:val="nb-NO"/>
        </w:rPr>
        <w:t xml:space="preserve">ác tổ chức hành nghề công chứng đã công chứng được </w:t>
      </w:r>
      <w:r w:rsidRPr="00C73936">
        <w:rPr>
          <w:rFonts w:ascii="Times New Roman" w:hAnsi="Times New Roman"/>
          <w:b/>
          <w:bCs/>
          <w:sz w:val="28"/>
          <w:szCs w:val="28"/>
        </w:rPr>
        <w:t xml:space="preserve">4.793.547 </w:t>
      </w:r>
      <w:r w:rsidRPr="00C73936">
        <w:rPr>
          <w:rFonts w:ascii="Times New Roman" w:hAnsi="Times New Roman"/>
          <w:sz w:val="28"/>
          <w:szCs w:val="28"/>
          <w:lang w:val="nb-NO"/>
        </w:rPr>
        <w:t xml:space="preserve">hợp đồng, giao </w:t>
      </w:r>
      <w:r w:rsidRPr="00C73936">
        <w:rPr>
          <w:rFonts w:ascii="Times New Roman" w:hAnsi="Times New Roman"/>
          <w:sz w:val="28"/>
          <w:szCs w:val="28"/>
          <w:lang w:val="nb-NO"/>
        </w:rPr>
        <w:lastRenderedPageBreak/>
        <w:t>dịch (tăng 6,57%% so với năm 2015), đóng góp cho Ngân sách nhà nước hoặc nộp thuế trên 307 tỷ đồng.</w:t>
      </w:r>
    </w:p>
    <w:p w:rsidR="00FF64AF" w:rsidRPr="00C73936" w:rsidRDefault="00FF64AF" w:rsidP="00D8029D">
      <w:pPr>
        <w:spacing w:before="120" w:after="120"/>
        <w:ind w:firstLine="567"/>
        <w:jc w:val="center"/>
        <w:rPr>
          <w:rFonts w:ascii="Times New Roman" w:hAnsi="Times New Roman"/>
          <w:sz w:val="28"/>
          <w:szCs w:val="28"/>
          <w:lang w:val="nl-NL"/>
        </w:rPr>
      </w:pPr>
      <w:r w:rsidRPr="00C73936">
        <w:rPr>
          <w:rFonts w:ascii="Times New Roman" w:hAnsi="Times New Roman"/>
          <w:noProof/>
          <w:sz w:val="28"/>
          <w:szCs w:val="28"/>
        </w:rPr>
        <w:drawing>
          <wp:inline distT="0" distB="0" distL="0" distR="0" wp14:anchorId="5F2FBDA6" wp14:editId="458B6218">
            <wp:extent cx="5162550" cy="1676400"/>
            <wp:effectExtent l="0" t="0" r="0" b="0"/>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F64AF" w:rsidRPr="00C73936" w:rsidRDefault="00FF64AF" w:rsidP="00D8029D">
      <w:pPr>
        <w:spacing w:before="120" w:after="120"/>
        <w:ind w:firstLine="567"/>
        <w:jc w:val="center"/>
        <w:rPr>
          <w:rFonts w:ascii="Times New Roman" w:hAnsi="Times New Roman"/>
          <w:sz w:val="26"/>
          <w:szCs w:val="28"/>
          <w:lang w:val="nl-NL"/>
        </w:rPr>
      </w:pPr>
      <w:r w:rsidRPr="00C73936">
        <w:rPr>
          <w:rFonts w:ascii="Times New Roman" w:hAnsi="Times New Roman"/>
          <w:b/>
          <w:bCs/>
          <w:i/>
          <w:sz w:val="26"/>
          <w:szCs w:val="28"/>
          <w:lang w:val="nl-NL"/>
        </w:rPr>
        <w:t>Biểu đồ số 07: Số lượng CCV và tổ chức hành nghề CC từ 2014-2016</w:t>
      </w:r>
    </w:p>
    <w:p w:rsidR="00BC0A7E" w:rsidRPr="00D31A79" w:rsidRDefault="00BC0A7E" w:rsidP="00D8029D">
      <w:pPr>
        <w:spacing w:before="120" w:after="120"/>
        <w:ind w:firstLine="567"/>
        <w:jc w:val="both"/>
        <w:rPr>
          <w:rFonts w:ascii="Times New Roman" w:hAnsi="Times New Roman"/>
          <w:sz w:val="28"/>
          <w:szCs w:val="28"/>
          <w:lang w:val="nl-NL"/>
        </w:rPr>
      </w:pPr>
      <w:r w:rsidRPr="00C73936">
        <w:rPr>
          <w:rFonts w:ascii="Times New Roman" w:hAnsi="Times New Roman"/>
          <w:i/>
          <w:iCs/>
          <w:sz w:val="28"/>
          <w:szCs w:val="28"/>
          <w:lang w:val="nl-NL"/>
        </w:rPr>
        <w:t xml:space="preserve">- Về lĩnh vực giám định tư pháp, </w:t>
      </w:r>
      <w:r w:rsidRPr="00C73936">
        <w:rPr>
          <w:rFonts w:ascii="Times New Roman" w:hAnsi="Times New Roman"/>
          <w:sz w:val="28"/>
          <w:szCs w:val="28"/>
          <w:lang w:val="nl-NL"/>
        </w:rPr>
        <w:t xml:space="preserve">Bộ Tư pháp đã phối hợp với các Bộ, ngành, địa phương thực hiện </w:t>
      </w:r>
      <w:r w:rsidRPr="00D31A79">
        <w:rPr>
          <w:rFonts w:ascii="Times New Roman" w:hAnsi="Times New Roman"/>
          <w:sz w:val="28"/>
          <w:szCs w:val="28"/>
          <w:lang w:val="nl-NL"/>
        </w:rPr>
        <w:t xml:space="preserve">thành công tổng kết 05 năm thực hiện Đề án “Đổi mới và nâng cao hiệu quả hoạt động giám định tư pháp”. Cả nước hiện có </w:t>
      </w:r>
      <w:r w:rsidRPr="00D31A79">
        <w:rPr>
          <w:rFonts w:ascii="Times New Roman" w:hAnsi="Times New Roman"/>
          <w:b/>
          <w:sz w:val="28"/>
          <w:szCs w:val="28"/>
          <w:lang w:val="nl-NL"/>
        </w:rPr>
        <w:t>137</w:t>
      </w:r>
      <w:r w:rsidRPr="00D31A79">
        <w:rPr>
          <w:rFonts w:ascii="Times New Roman" w:hAnsi="Times New Roman"/>
          <w:sz w:val="28"/>
          <w:szCs w:val="28"/>
          <w:lang w:val="nl-NL"/>
        </w:rPr>
        <w:t xml:space="preserve"> tổ chức giám định tư pháp công lập, </w:t>
      </w:r>
      <w:r w:rsidRPr="00D31A79">
        <w:rPr>
          <w:rFonts w:ascii="Times New Roman" w:hAnsi="Times New Roman"/>
          <w:b/>
          <w:sz w:val="28"/>
          <w:szCs w:val="28"/>
          <w:lang w:val="nl-NL"/>
        </w:rPr>
        <w:t>01</w:t>
      </w:r>
      <w:r w:rsidRPr="00D31A79">
        <w:rPr>
          <w:rFonts w:ascii="Times New Roman" w:hAnsi="Times New Roman"/>
          <w:sz w:val="28"/>
          <w:szCs w:val="28"/>
          <w:lang w:val="nl-NL"/>
        </w:rPr>
        <w:t xml:space="preserve"> văn phòng giám định tư pháp, </w:t>
      </w:r>
      <w:r w:rsidRPr="00D31A79">
        <w:rPr>
          <w:rFonts w:ascii="Times New Roman" w:hAnsi="Times New Roman"/>
          <w:b/>
          <w:sz w:val="28"/>
          <w:szCs w:val="28"/>
          <w:lang w:val="nl-NL"/>
        </w:rPr>
        <w:t>159</w:t>
      </w:r>
      <w:r w:rsidRPr="00D31A79">
        <w:rPr>
          <w:rFonts w:ascii="Times New Roman" w:hAnsi="Times New Roman"/>
          <w:sz w:val="28"/>
          <w:szCs w:val="28"/>
          <w:lang w:val="nl-NL"/>
        </w:rPr>
        <w:t xml:space="preserve"> tổ chức giám định tư pháp theo vụ việc, </w:t>
      </w:r>
      <w:r w:rsidRPr="00D31A79">
        <w:rPr>
          <w:rFonts w:ascii="Times New Roman" w:hAnsi="Times New Roman"/>
          <w:b/>
          <w:sz w:val="28"/>
          <w:szCs w:val="28"/>
          <w:lang w:val="nb-NO"/>
        </w:rPr>
        <w:t xml:space="preserve">5.277 </w:t>
      </w:r>
      <w:r w:rsidRPr="00D31A79">
        <w:rPr>
          <w:rFonts w:ascii="Times New Roman" w:hAnsi="Times New Roman"/>
          <w:sz w:val="28"/>
          <w:szCs w:val="28"/>
          <w:lang w:val="nl-NL"/>
        </w:rPr>
        <w:t xml:space="preserve">Giám định viên tư pháp và </w:t>
      </w:r>
      <w:r w:rsidRPr="00D31A79">
        <w:rPr>
          <w:rFonts w:ascii="Times New Roman" w:hAnsi="Times New Roman"/>
          <w:b/>
          <w:sz w:val="28"/>
          <w:szCs w:val="28"/>
          <w:lang w:val="nb-NO"/>
        </w:rPr>
        <w:t xml:space="preserve">1.086 </w:t>
      </w:r>
      <w:r w:rsidRPr="00D31A79">
        <w:rPr>
          <w:rFonts w:ascii="Times New Roman" w:hAnsi="Times New Roman"/>
          <w:sz w:val="28"/>
          <w:szCs w:val="28"/>
          <w:lang w:val="nl-NL"/>
        </w:rPr>
        <w:t xml:space="preserve">người giám định tư pháp theo vụ việc; trong năm 2016, đã thực hiện được </w:t>
      </w:r>
      <w:r w:rsidRPr="00D31A79">
        <w:rPr>
          <w:rFonts w:ascii="Times New Roman" w:hAnsi="Times New Roman"/>
          <w:b/>
          <w:sz w:val="28"/>
          <w:szCs w:val="28"/>
          <w:lang w:val="nl-NL"/>
        </w:rPr>
        <w:t>127.679</w:t>
      </w:r>
      <w:r w:rsidRPr="00D31A79">
        <w:rPr>
          <w:rFonts w:ascii="Times New Roman" w:hAnsi="Times New Roman"/>
          <w:sz w:val="28"/>
          <w:szCs w:val="28"/>
          <w:lang w:val="nl-NL"/>
        </w:rPr>
        <w:t xml:space="preserve"> vụ việc (giảm 8.505 vụ việc so với năm 2015), trong đó có 109.908 vụ việc theo yêu cầu của cơ quan tiến hành tố tụng (chiếm hơn 86% tổng số vụ việc).</w:t>
      </w:r>
    </w:p>
    <w:p w:rsidR="00BC0A7E" w:rsidRPr="00C73936" w:rsidRDefault="00BC0A7E" w:rsidP="00D8029D">
      <w:pPr>
        <w:tabs>
          <w:tab w:val="left" w:pos="567"/>
        </w:tabs>
        <w:spacing w:before="120" w:after="120"/>
        <w:ind w:firstLine="567"/>
        <w:jc w:val="both"/>
        <w:rPr>
          <w:rFonts w:ascii="Times New Roman" w:hAnsi="Times New Roman"/>
          <w:sz w:val="28"/>
          <w:szCs w:val="28"/>
          <w:lang w:val="hr-HR"/>
        </w:rPr>
      </w:pPr>
      <w:r w:rsidRPr="00D31A79">
        <w:rPr>
          <w:rFonts w:ascii="Times New Roman" w:hAnsi="Times New Roman"/>
          <w:i/>
          <w:iCs/>
          <w:sz w:val="28"/>
          <w:szCs w:val="28"/>
          <w:lang w:val="nl-NL"/>
        </w:rPr>
        <w:t>- Về lĩnh vực bán đấu giá tài</w:t>
      </w:r>
      <w:r w:rsidRPr="00C73936">
        <w:rPr>
          <w:rFonts w:ascii="Times New Roman" w:hAnsi="Times New Roman"/>
          <w:i/>
          <w:iCs/>
          <w:sz w:val="28"/>
          <w:szCs w:val="28"/>
          <w:lang w:val="nl-NL"/>
        </w:rPr>
        <w:t xml:space="preserve"> sản, trọng tài thương mại, </w:t>
      </w:r>
      <w:r w:rsidRPr="00C73936">
        <w:rPr>
          <w:rFonts w:ascii="Times New Roman" w:hAnsi="Times New Roman"/>
          <w:sz w:val="28"/>
          <w:szCs w:val="28"/>
          <w:lang w:val="es-MX"/>
        </w:rPr>
        <w:t xml:space="preserve">Bộ Tư pháp đã cấp mới và cấp lại Chứng chỉ hành nghề đấu giá viên cho </w:t>
      </w:r>
      <w:r w:rsidRPr="00C73936">
        <w:rPr>
          <w:rFonts w:ascii="Times New Roman" w:hAnsi="Times New Roman"/>
          <w:b/>
          <w:sz w:val="28"/>
          <w:szCs w:val="28"/>
          <w:lang w:val="es-MX"/>
        </w:rPr>
        <w:t>285</w:t>
      </w:r>
      <w:r w:rsidRPr="00C73936">
        <w:rPr>
          <w:rFonts w:ascii="Times New Roman" w:hAnsi="Times New Roman"/>
          <w:sz w:val="28"/>
          <w:szCs w:val="28"/>
          <w:lang w:val="es-MX"/>
        </w:rPr>
        <w:t xml:space="preserve"> trường hợp, thu hồi 08 trường hợp; cả nước hiện có </w:t>
      </w:r>
      <w:r w:rsidRPr="00C73936">
        <w:rPr>
          <w:rFonts w:ascii="Times New Roman" w:hAnsi="Times New Roman"/>
          <w:b/>
          <w:sz w:val="28"/>
          <w:szCs w:val="28"/>
          <w:lang w:val="es-MX"/>
        </w:rPr>
        <w:t>426</w:t>
      </w:r>
      <w:r w:rsidRPr="00C73936">
        <w:rPr>
          <w:rFonts w:ascii="Times New Roman" w:hAnsi="Times New Roman"/>
          <w:sz w:val="28"/>
          <w:szCs w:val="28"/>
          <w:lang w:val="es-MX"/>
        </w:rPr>
        <w:t xml:space="preserve"> tổ chức bán đấu giá chuyên nghiệp (tăng 56 tổ chức so với năm 2015), </w:t>
      </w:r>
      <w:r w:rsidRPr="00C73936">
        <w:rPr>
          <w:rFonts w:ascii="Times New Roman" w:hAnsi="Times New Roman"/>
          <w:sz w:val="28"/>
          <w:szCs w:val="28"/>
          <w:highlight w:val="yellow"/>
          <w:lang w:val="es-MX"/>
        </w:rPr>
        <w:t xml:space="preserve">với </w:t>
      </w:r>
      <w:r w:rsidRPr="00C73936">
        <w:rPr>
          <w:rFonts w:ascii="Times New Roman" w:hAnsi="Times New Roman"/>
          <w:b/>
          <w:sz w:val="28"/>
          <w:szCs w:val="28"/>
          <w:highlight w:val="yellow"/>
          <w:lang w:val="nb-NO"/>
        </w:rPr>
        <w:t>949</w:t>
      </w:r>
      <w:r w:rsidRPr="00C73936">
        <w:rPr>
          <w:rFonts w:ascii="Times New Roman" w:hAnsi="Times New Roman"/>
          <w:sz w:val="28"/>
          <w:szCs w:val="28"/>
          <w:highlight w:val="yellow"/>
          <w:lang w:val="nb-NO"/>
        </w:rPr>
        <w:t xml:space="preserve"> Đấu giá viên đang hành nghề (giảm 526 Đấu giá viên so với năm 2015)</w:t>
      </w:r>
      <w:r w:rsidRPr="00C73936">
        <w:rPr>
          <w:rFonts w:ascii="Times New Roman" w:hAnsi="Times New Roman"/>
          <w:iCs/>
          <w:sz w:val="28"/>
          <w:szCs w:val="28"/>
          <w:lang w:val="nl-NL"/>
        </w:rPr>
        <w:t xml:space="preserve">. Năm 2016, </w:t>
      </w:r>
      <w:r w:rsidRPr="00C73936">
        <w:rPr>
          <w:rFonts w:ascii="Times New Roman" w:hAnsi="Times New Roman"/>
          <w:sz w:val="28"/>
          <w:szCs w:val="28"/>
          <w:lang w:val="nb-NO"/>
        </w:rPr>
        <w:t>c</w:t>
      </w:r>
      <w:r w:rsidRPr="00C73936">
        <w:rPr>
          <w:rFonts w:ascii="Times New Roman" w:hAnsi="Times New Roman"/>
          <w:sz w:val="28"/>
          <w:szCs w:val="28"/>
          <w:lang w:val="hr-HR"/>
        </w:rPr>
        <w:t xml:space="preserve">ác tổ chức bán đấu giá ở các địa phương đã tổ chức đấu giá thành </w:t>
      </w:r>
      <w:r w:rsidRPr="00C73936">
        <w:rPr>
          <w:rFonts w:ascii="Times New Roman" w:hAnsi="Times New Roman"/>
          <w:b/>
          <w:sz w:val="28"/>
          <w:szCs w:val="28"/>
          <w:lang w:val="hr-HR"/>
        </w:rPr>
        <w:t>21.768</w:t>
      </w:r>
      <w:r w:rsidRPr="00C73936">
        <w:rPr>
          <w:rFonts w:ascii="Times New Roman" w:hAnsi="Times New Roman"/>
          <w:sz w:val="28"/>
          <w:szCs w:val="28"/>
          <w:lang w:val="hr-HR"/>
        </w:rPr>
        <w:t xml:space="preserve"> cuộc (tăng 15,65% so với năm 2015), nộp ngân sách hơn </w:t>
      </w:r>
      <w:r w:rsidRPr="00C73936">
        <w:rPr>
          <w:rFonts w:ascii="Times New Roman" w:hAnsi="Times New Roman"/>
          <w:b/>
          <w:sz w:val="28"/>
          <w:szCs w:val="28"/>
          <w:lang w:val="hr-HR"/>
        </w:rPr>
        <w:t>697</w:t>
      </w:r>
      <w:r w:rsidRPr="00C73936">
        <w:rPr>
          <w:rFonts w:ascii="Times New Roman" w:hAnsi="Times New Roman"/>
          <w:sz w:val="28"/>
          <w:szCs w:val="28"/>
          <w:lang w:val="hr-HR"/>
        </w:rPr>
        <w:t xml:space="preserve"> tỷ đồng (tăng 328 tỷ đồng so với năm 2015).</w:t>
      </w:r>
      <w:r w:rsidRPr="00C73936">
        <w:rPr>
          <w:rFonts w:ascii="Times New Roman" w:hAnsi="Times New Roman"/>
          <w:sz w:val="28"/>
          <w:szCs w:val="28"/>
          <w:lang w:val="nb-NO"/>
        </w:rPr>
        <w:t xml:space="preserve"> Trong lĩnh vực trọng tài thương mại, Bộ Tư pháp đã </w:t>
      </w:r>
      <w:r w:rsidRPr="00C73936">
        <w:rPr>
          <w:rFonts w:ascii="Times New Roman" w:hAnsi="Times New Roman"/>
          <w:sz w:val="28"/>
          <w:szCs w:val="28"/>
          <w:lang w:val="hr-HR"/>
        </w:rPr>
        <w:t xml:space="preserve">thẩm tra hồ sơ và cấp Giấy phép thành lập cho </w:t>
      </w:r>
      <w:r w:rsidRPr="00C73936">
        <w:rPr>
          <w:rFonts w:ascii="Times New Roman" w:hAnsi="Times New Roman"/>
          <w:b/>
          <w:sz w:val="28"/>
          <w:szCs w:val="28"/>
          <w:lang w:val="hr-HR"/>
        </w:rPr>
        <w:t>04</w:t>
      </w:r>
      <w:r w:rsidRPr="00C73936">
        <w:rPr>
          <w:rFonts w:ascii="Times New Roman" w:hAnsi="Times New Roman"/>
          <w:sz w:val="28"/>
          <w:szCs w:val="28"/>
          <w:lang w:val="hr-HR"/>
        </w:rPr>
        <w:t xml:space="preserve"> Trung tâm trọng tài thương mại.</w:t>
      </w:r>
    </w:p>
    <w:p w:rsidR="00BC0A7E" w:rsidRPr="00C73936" w:rsidRDefault="00BC0A7E" w:rsidP="00D8029D">
      <w:pPr>
        <w:spacing w:before="120" w:after="120"/>
        <w:ind w:firstLine="567"/>
        <w:jc w:val="both"/>
        <w:rPr>
          <w:rFonts w:ascii="Times New Roman" w:hAnsi="Times New Roman"/>
          <w:sz w:val="28"/>
          <w:szCs w:val="28"/>
          <w:lang w:val="hr-HR"/>
        </w:rPr>
      </w:pPr>
      <w:r w:rsidRPr="00D8029D">
        <w:rPr>
          <w:rFonts w:ascii="Times New Roman" w:hAnsi="Times New Roman"/>
          <w:i/>
          <w:iCs/>
          <w:sz w:val="28"/>
          <w:szCs w:val="28"/>
          <w:lang w:val="nl-NL"/>
        </w:rPr>
        <w:t xml:space="preserve">- </w:t>
      </w:r>
      <w:r w:rsidRPr="00C73936">
        <w:rPr>
          <w:rFonts w:ascii="Times New Roman" w:hAnsi="Times New Roman"/>
          <w:i/>
          <w:iCs/>
          <w:sz w:val="28"/>
          <w:szCs w:val="28"/>
          <w:lang w:val="nl-NL"/>
        </w:rPr>
        <w:t xml:space="preserve">Về lĩnh vực quản lý thanh lý tài sản, </w:t>
      </w:r>
      <w:r w:rsidRPr="00C73936">
        <w:rPr>
          <w:rFonts w:ascii="Times New Roman" w:hAnsi="Times New Roman"/>
          <w:i/>
          <w:sz w:val="28"/>
          <w:szCs w:val="28"/>
          <w:lang w:val="nb-NO"/>
        </w:rPr>
        <w:t xml:space="preserve">thừa phát lại, </w:t>
      </w:r>
      <w:r w:rsidRPr="00C73936">
        <w:rPr>
          <w:rFonts w:ascii="Times New Roman" w:hAnsi="Times New Roman"/>
          <w:sz w:val="28"/>
          <w:szCs w:val="28"/>
          <w:lang w:val="nl-NL"/>
        </w:rPr>
        <w:t xml:space="preserve">Bộ Tư pháp đã tổ chức bồi dưỡng chuyên sâu về kỹ năng hành nghề quản lý, thanh lý tài sản cho hơn 140 Quản tài viên; tổ chức Hội nghị toàn quốc triển khai thực hiện Nghị quyết 107/2015/QH13 của Quốc hội về chế định Thừa phát lại; </w:t>
      </w:r>
      <w:r w:rsidRPr="00C73936">
        <w:rPr>
          <w:rFonts w:ascii="Times New Roman" w:hAnsi="Times New Roman"/>
          <w:sz w:val="28"/>
          <w:szCs w:val="28"/>
          <w:lang w:val="nb-NO"/>
        </w:rPr>
        <w:t xml:space="preserve">thẩm tra hồ sơ và cấp Chứng chỉ Quản tài viên cho </w:t>
      </w:r>
      <w:r w:rsidRPr="00C73936">
        <w:rPr>
          <w:rFonts w:ascii="Times New Roman" w:hAnsi="Times New Roman"/>
          <w:b/>
          <w:sz w:val="28"/>
          <w:szCs w:val="28"/>
          <w:lang w:val="nb-NO"/>
        </w:rPr>
        <w:t>363</w:t>
      </w:r>
      <w:r w:rsidRPr="00C73936">
        <w:rPr>
          <w:rFonts w:ascii="Times New Roman" w:hAnsi="Times New Roman"/>
          <w:sz w:val="28"/>
          <w:szCs w:val="28"/>
          <w:lang w:val="nb-NO"/>
        </w:rPr>
        <w:t xml:space="preserve"> trường hợp, bổ nhiệm 107 Thừa phát lại. Các Văn phòng Thừa phát lại </w:t>
      </w:r>
      <w:r w:rsidRPr="00C73936">
        <w:rPr>
          <w:rFonts w:ascii="Times New Roman" w:hAnsi="Times New Roman"/>
          <w:sz w:val="28"/>
          <w:szCs w:val="28"/>
          <w:shd w:val="clear" w:color="auto" w:fill="FFFFFF"/>
        </w:rPr>
        <w:t>đã tống đạt được 170.316 văn bản của Tòa án và cơ quan THADS, lập 18.196 vi bằng, xác minh điều kiện thi hành án 30 việc, trực tiếp tổ chức thi hành án 54 vụ việc, đạt tổng doanh thu là trên 33 tỷ đồng.</w:t>
      </w:r>
    </w:p>
    <w:p w:rsidR="00BC0A7E" w:rsidRPr="00C73936" w:rsidRDefault="00E3235D" w:rsidP="00D8029D">
      <w:pPr>
        <w:pStyle w:val="BodyText2"/>
        <w:widowControl w:val="0"/>
        <w:ind w:firstLine="567"/>
        <w:rPr>
          <w:b w:val="0"/>
        </w:rPr>
      </w:pPr>
      <w:r w:rsidRPr="00C73936">
        <w:rPr>
          <w:lang w:val="nb-NO"/>
        </w:rPr>
        <w:t>b)</w:t>
      </w:r>
      <w:r w:rsidR="00D8029D">
        <w:rPr>
          <w:lang w:val="nb-NO"/>
        </w:rPr>
        <w:t xml:space="preserve"> Công tác trợ giúp pháp lý</w:t>
      </w:r>
      <w:r w:rsidR="00BC0A7E" w:rsidRPr="00C73936">
        <w:rPr>
          <w:lang w:val="nb-NO"/>
        </w:rPr>
        <w:t xml:space="preserve">: </w:t>
      </w:r>
      <w:r w:rsidR="00BC0A7E" w:rsidRPr="00C73936">
        <w:rPr>
          <w:b w:val="0"/>
          <w:spacing w:val="-2"/>
        </w:rPr>
        <w:t xml:space="preserve">Bộ Tư pháp đã phối hợp với Bộ, ngành, địa phương hoàn thiện dự án Luật </w:t>
      </w:r>
      <w:r w:rsidR="00D8029D">
        <w:rPr>
          <w:b w:val="0"/>
          <w:spacing w:val="-2"/>
        </w:rPr>
        <w:t>trợ giúp pháp lý</w:t>
      </w:r>
      <w:r w:rsidR="00BC0A7E" w:rsidRPr="00C73936">
        <w:rPr>
          <w:b w:val="0"/>
          <w:spacing w:val="-2"/>
        </w:rPr>
        <w:t xml:space="preserve"> (sửa đổi)</w:t>
      </w:r>
      <w:r w:rsidR="00490048" w:rsidRPr="00C73936">
        <w:rPr>
          <w:b w:val="0"/>
          <w:spacing w:val="-2"/>
        </w:rPr>
        <w:t xml:space="preserve">, trình Quốc hội </w:t>
      </w:r>
      <w:r w:rsidR="00B4278C">
        <w:rPr>
          <w:b w:val="0"/>
          <w:spacing w:val="-2"/>
        </w:rPr>
        <w:t xml:space="preserve">Khoá XIV </w:t>
      </w:r>
      <w:r w:rsidR="00490048" w:rsidRPr="00C73936">
        <w:rPr>
          <w:b w:val="0"/>
          <w:spacing w:val="-2"/>
        </w:rPr>
        <w:t>cho ý kiến</w:t>
      </w:r>
      <w:r w:rsidR="00B4278C">
        <w:rPr>
          <w:b w:val="0"/>
          <w:spacing w:val="-2"/>
        </w:rPr>
        <w:t xml:space="preserve"> tại Kỳ họp thứ 2</w:t>
      </w:r>
      <w:r w:rsidR="00BC0A7E" w:rsidRPr="00C73936">
        <w:rPr>
          <w:b w:val="0"/>
          <w:lang w:val="hr-HR"/>
        </w:rPr>
        <w:t>; trình T</w:t>
      </w:r>
      <w:r w:rsidR="00BC0A7E" w:rsidRPr="00C73936">
        <w:rPr>
          <w:b w:val="0"/>
          <w:iCs/>
          <w:lang w:val="vi-VN"/>
        </w:rPr>
        <w:t xml:space="preserve">hủ tướng </w:t>
      </w:r>
      <w:r w:rsidR="00BC0A7E" w:rsidRPr="00C73936">
        <w:rPr>
          <w:b w:val="0"/>
          <w:iCs/>
          <w:shd w:val="clear" w:color="auto" w:fill="FFFFFF"/>
          <w:lang w:val="vi-VN"/>
        </w:rPr>
        <w:t>Chính phủ</w:t>
      </w:r>
      <w:r w:rsidR="00BC0A7E" w:rsidRPr="00C73936">
        <w:rPr>
          <w:b w:val="0"/>
          <w:iCs/>
          <w:lang w:val="vi-VN"/>
        </w:rPr>
        <w:t xml:space="preserve"> ban hành </w:t>
      </w:r>
      <w:r w:rsidR="00BC0A7E" w:rsidRPr="00C73936">
        <w:rPr>
          <w:b w:val="0"/>
          <w:iCs/>
          <w:lang w:val="en-US"/>
        </w:rPr>
        <w:t xml:space="preserve">Quyết định số 32/2016/QĐ-TTg ngày 08/8/2016 về </w:t>
      </w:r>
      <w:r w:rsidR="00BC0A7E" w:rsidRPr="00C73936">
        <w:rPr>
          <w:b w:val="0"/>
          <w:iCs/>
          <w:lang w:val="vi-VN"/>
        </w:rPr>
        <w:t>ch</w:t>
      </w:r>
      <w:r w:rsidR="00BC0A7E" w:rsidRPr="00C73936">
        <w:rPr>
          <w:b w:val="0"/>
          <w:iCs/>
        </w:rPr>
        <w:t>í</w:t>
      </w:r>
      <w:r w:rsidR="00BC0A7E" w:rsidRPr="00C73936">
        <w:rPr>
          <w:b w:val="0"/>
          <w:iCs/>
          <w:lang w:val="vi-VN"/>
        </w:rPr>
        <w:t>nh sách trợ g</w:t>
      </w:r>
      <w:r w:rsidR="00BC0A7E" w:rsidRPr="00C73936">
        <w:rPr>
          <w:b w:val="0"/>
          <w:iCs/>
        </w:rPr>
        <w:t>iú</w:t>
      </w:r>
      <w:r w:rsidR="00BC0A7E" w:rsidRPr="00C73936">
        <w:rPr>
          <w:b w:val="0"/>
          <w:iCs/>
          <w:lang w:val="vi-VN"/>
        </w:rPr>
        <w:t xml:space="preserve">p pháp </w:t>
      </w:r>
      <w:r w:rsidR="00BC0A7E" w:rsidRPr="00C73936">
        <w:rPr>
          <w:b w:val="0"/>
          <w:iCs/>
        </w:rPr>
        <w:t xml:space="preserve">lý </w:t>
      </w:r>
      <w:r w:rsidR="00BC0A7E" w:rsidRPr="00C73936">
        <w:rPr>
          <w:b w:val="0"/>
          <w:iCs/>
          <w:lang w:val="vi-VN"/>
        </w:rPr>
        <w:t xml:space="preserve">cho người nghèo, đồng bào dân tộc thiểu số tại các huyện nghèo, xã nghèo, thôn, bản đặc biệt khó khăn giai đoạn 2016 - 2020 và </w:t>
      </w:r>
      <w:r w:rsidR="00BC0A7E" w:rsidRPr="00C73936">
        <w:rPr>
          <w:b w:val="0"/>
          <w:iCs/>
          <w:shd w:val="clear" w:color="auto" w:fill="FFFFFF"/>
          <w:lang w:val="vi-VN"/>
        </w:rPr>
        <w:t>hỗ trợ</w:t>
      </w:r>
      <w:r w:rsidR="00BC0A7E" w:rsidRPr="00C73936">
        <w:rPr>
          <w:b w:val="0"/>
          <w:iCs/>
          <w:lang w:val="vi-VN"/>
        </w:rPr>
        <w:t xml:space="preserve"> vụ việc tham gia t</w:t>
      </w:r>
      <w:r w:rsidR="00BC0A7E" w:rsidRPr="00C73936">
        <w:rPr>
          <w:b w:val="0"/>
          <w:iCs/>
        </w:rPr>
        <w:t xml:space="preserve">ố </w:t>
      </w:r>
      <w:r w:rsidR="00BC0A7E" w:rsidRPr="00C73936">
        <w:rPr>
          <w:b w:val="0"/>
          <w:iCs/>
          <w:lang w:val="vi-VN"/>
        </w:rPr>
        <w:t xml:space="preserve">tụng có tính </w:t>
      </w:r>
      <w:r w:rsidR="00BC0A7E" w:rsidRPr="00C73936">
        <w:rPr>
          <w:b w:val="0"/>
          <w:iCs/>
          <w:lang w:val="vi-VN"/>
        </w:rPr>
        <w:lastRenderedPageBreak/>
        <w:t>chất phức tạp hoặc điển hình</w:t>
      </w:r>
      <w:r w:rsidR="00580E64">
        <w:rPr>
          <w:b w:val="0"/>
          <w:iCs/>
          <w:lang w:val="en-US"/>
        </w:rPr>
        <w:t xml:space="preserve">; phối hợp với Bộ Nội vụ </w:t>
      </w:r>
      <w:r w:rsidR="00580E64" w:rsidRPr="00580E64">
        <w:rPr>
          <w:b w:val="0"/>
          <w:spacing w:val="-2"/>
        </w:rPr>
        <w:t xml:space="preserve">ban hành Thông tư liên tịch số 08/2016/TTLT-BTP-BNV </w:t>
      </w:r>
      <w:r w:rsidR="00580E64" w:rsidRPr="00580E64">
        <w:rPr>
          <w:b w:val="0"/>
        </w:rPr>
        <w:t>quy định về mã số, tiêu chuẩn chức danh nghề nghiệp viên chức chuyên ngành trợ giúp pháp lý</w:t>
      </w:r>
      <w:r w:rsidR="00BC0A7E" w:rsidRPr="00C73936">
        <w:rPr>
          <w:b w:val="0"/>
          <w:spacing w:val="-2"/>
        </w:rPr>
        <w:t xml:space="preserve">. </w:t>
      </w:r>
      <w:r w:rsidR="00BC0A7E" w:rsidRPr="00C73936">
        <w:rPr>
          <w:b w:val="0"/>
        </w:rPr>
        <w:t xml:space="preserve">Thực hiện Đề án đổi mới công tác </w:t>
      </w:r>
      <w:r w:rsidR="00D8029D">
        <w:rPr>
          <w:b w:val="0"/>
        </w:rPr>
        <w:t>trợ giúp pháp lý (</w:t>
      </w:r>
      <w:r w:rsidR="00BC0A7E" w:rsidRPr="00C73936">
        <w:rPr>
          <w:b w:val="0"/>
        </w:rPr>
        <w:t>TGPL</w:t>
      </w:r>
      <w:r w:rsidR="00D8029D">
        <w:rPr>
          <w:b w:val="0"/>
        </w:rPr>
        <w:t>)</w:t>
      </w:r>
      <w:r w:rsidR="00BC0A7E" w:rsidRPr="00C73936">
        <w:rPr>
          <w:b w:val="0"/>
        </w:rPr>
        <w:t>, Bộ, Ngành Tư pháp đã</w:t>
      </w:r>
      <w:r w:rsidR="00BC0A7E" w:rsidRPr="00C73936">
        <w:rPr>
          <w:b w:val="0"/>
          <w:spacing w:val="-2"/>
        </w:rPr>
        <w:t xml:space="preserve"> </w:t>
      </w:r>
      <w:r w:rsidR="00BC0A7E" w:rsidRPr="00C73936">
        <w:rPr>
          <w:b w:val="0"/>
        </w:rPr>
        <w:t>t</w:t>
      </w:r>
      <w:r w:rsidR="00490048" w:rsidRPr="00C73936">
        <w:rPr>
          <w:b w:val="0"/>
        </w:rPr>
        <w:t>ập trung vào</w:t>
      </w:r>
      <w:r w:rsidR="00BC0A7E" w:rsidRPr="00C73936">
        <w:rPr>
          <w:b w:val="0"/>
        </w:rPr>
        <w:t xml:space="preserve"> vụ việc tham gia tố tụng với việc </w:t>
      </w:r>
      <w:r w:rsidR="00BC0A7E" w:rsidRPr="00C73936">
        <w:rPr>
          <w:b w:val="0"/>
          <w:spacing w:val="-2"/>
        </w:rPr>
        <w:t xml:space="preserve">ban hành chỉ tiêu vụ việc tham gia tố tụng cho Trợ giúp viên pháp lý năm 2016; </w:t>
      </w:r>
      <w:r w:rsidR="00BC0A7E" w:rsidRPr="00C73936">
        <w:rPr>
          <w:b w:val="0"/>
        </w:rPr>
        <w:t>trên cơ sở đó, một số địa phương đã ban hành chỉ tiêu vụ việc cho Trợ giúp viên pháp lý,</w:t>
      </w:r>
      <w:r w:rsidR="00BC0A7E" w:rsidRPr="00C73936">
        <w:t xml:space="preserve"> </w:t>
      </w:r>
      <w:r w:rsidR="00BC0A7E" w:rsidRPr="00C73936">
        <w:rPr>
          <w:b w:val="0"/>
        </w:rPr>
        <w:t xml:space="preserve">đặc biệt có những địa phương đã tổ chức thực hiện vượt mức Kế hoạch (như: </w:t>
      </w:r>
      <w:r w:rsidR="00580E64" w:rsidRPr="00580E64">
        <w:rPr>
          <w:b w:val="0"/>
        </w:rPr>
        <w:t>Điện Biên, Lai Châu, Lạng Sơn, Hà Nam,</w:t>
      </w:r>
      <w:r w:rsidR="00580E64">
        <w:rPr>
          <w:b w:val="0"/>
        </w:rPr>
        <w:t xml:space="preserve"> </w:t>
      </w:r>
      <w:r w:rsidR="00580E64" w:rsidRPr="00580E64">
        <w:rPr>
          <w:b w:val="0"/>
        </w:rPr>
        <w:t xml:space="preserve">Gia Lai, Nghệ An, </w:t>
      </w:r>
      <w:r w:rsidR="00580E64">
        <w:rPr>
          <w:b w:val="0"/>
        </w:rPr>
        <w:t>TP.Hồ Chí Minh,</w:t>
      </w:r>
      <w:r w:rsidR="00580E64" w:rsidRPr="00580E64">
        <w:rPr>
          <w:b w:val="0"/>
        </w:rPr>
        <w:t xml:space="preserve"> Bến Tre…</w:t>
      </w:r>
      <w:r w:rsidR="00BC0A7E" w:rsidRPr="00580E64">
        <w:rPr>
          <w:b w:val="0"/>
        </w:rPr>
        <w:t>).</w:t>
      </w:r>
    </w:p>
    <w:p w:rsidR="00BC0A7E" w:rsidRPr="00C73936" w:rsidRDefault="00580E64" w:rsidP="00D8029D">
      <w:pPr>
        <w:pStyle w:val="BodyText2"/>
        <w:widowControl w:val="0"/>
        <w:ind w:firstLine="567"/>
        <w:rPr>
          <w:b w:val="0"/>
          <w:iCs/>
        </w:rPr>
      </w:pPr>
      <w:r>
        <w:rPr>
          <w:b w:val="0"/>
        </w:rPr>
        <w:t>Hiện</w:t>
      </w:r>
      <w:r w:rsidRPr="00580E64">
        <w:rPr>
          <w:b w:val="0"/>
        </w:rPr>
        <w:t xml:space="preserve"> nay, cả nước có </w:t>
      </w:r>
      <w:r w:rsidRPr="00580E64">
        <w:t>595</w:t>
      </w:r>
      <w:r w:rsidRPr="00580E64">
        <w:rPr>
          <w:b w:val="0"/>
        </w:rPr>
        <w:t xml:space="preserve"> Trợ giúp viên pháp lý</w:t>
      </w:r>
      <w:r>
        <w:rPr>
          <w:b w:val="0"/>
        </w:rPr>
        <w:t xml:space="preserve"> (tăng 10% so với năm 2015)</w:t>
      </w:r>
      <w:r w:rsidRPr="00580E64">
        <w:rPr>
          <w:b w:val="0"/>
        </w:rPr>
        <w:t>.</w:t>
      </w:r>
      <w:r w:rsidRPr="00C73936">
        <w:rPr>
          <w:b w:val="0"/>
        </w:rPr>
        <w:t xml:space="preserve"> </w:t>
      </w:r>
      <w:r w:rsidRPr="00580E64">
        <w:rPr>
          <w:b w:val="0"/>
        </w:rPr>
        <w:t xml:space="preserve">Năm 2016, các Trung tâm TGPL thực hiện </w:t>
      </w:r>
      <w:r w:rsidRPr="00580E64">
        <w:t>97.792</w:t>
      </w:r>
      <w:r w:rsidRPr="00580E64">
        <w:rPr>
          <w:b w:val="0"/>
        </w:rPr>
        <w:t xml:space="preserve"> vụ việc TGPL (giảm 32,5% so với năm 2015) cho </w:t>
      </w:r>
      <w:r w:rsidRPr="00580E64">
        <w:t>99.539</w:t>
      </w:r>
      <w:r w:rsidRPr="00580E64">
        <w:rPr>
          <w:b w:val="0"/>
        </w:rPr>
        <w:t xml:space="preserve"> lượt người (giảm 32% so với năm 2015)</w:t>
      </w:r>
      <w:r>
        <w:rPr>
          <w:rStyle w:val="FootnoteReference"/>
          <w:b w:val="0"/>
        </w:rPr>
        <w:footnoteReference w:id="19"/>
      </w:r>
      <w:r w:rsidRPr="00580E64">
        <w:rPr>
          <w:b w:val="0"/>
        </w:rPr>
        <w:t>;</w:t>
      </w:r>
      <w:r w:rsidRPr="00580E64">
        <w:rPr>
          <w:b w:val="0"/>
          <w:spacing w:val="-2"/>
        </w:rPr>
        <w:t xml:space="preserve"> ở nhiều địa phương, số vụ việc tham gia tố tụng tăng mạnh so với năm ngoái (như</w:t>
      </w:r>
      <w:r w:rsidRPr="00580E64">
        <w:rPr>
          <w:b w:val="0"/>
          <w:iCs/>
        </w:rPr>
        <w:t>: Quảng Nam tăng 440%; Lạng Sơn tăng 150%; Hải Phòng tăng 136%; Bến Tre tăng 130%; Gia Lai tăng 125%…)</w:t>
      </w:r>
      <w:r w:rsidR="00BC0A7E" w:rsidRPr="00580E64">
        <w:rPr>
          <w:b w:val="0"/>
          <w:iCs/>
          <w:highlight w:val="yellow"/>
        </w:rPr>
        <w:t>.</w:t>
      </w:r>
    </w:p>
    <w:p w:rsidR="00CF28E0" w:rsidRPr="00C73936" w:rsidRDefault="00CF28E0" w:rsidP="00D8029D">
      <w:pPr>
        <w:pStyle w:val="BodyText2"/>
        <w:widowControl w:val="0"/>
        <w:ind w:firstLine="567"/>
        <w:rPr>
          <w:lang w:val="nb-NO"/>
        </w:rPr>
      </w:pPr>
      <w:r w:rsidRPr="00C73936">
        <w:rPr>
          <w:lang w:val="nb-NO"/>
        </w:rPr>
        <w:t>7.2. Khó khăn, hạn chế</w:t>
      </w:r>
    </w:p>
    <w:p w:rsidR="00037A2D" w:rsidRPr="00C73936" w:rsidRDefault="00037A2D" w:rsidP="00D8029D">
      <w:pPr>
        <w:spacing w:before="120" w:after="120"/>
        <w:ind w:firstLine="567"/>
        <w:jc w:val="both"/>
        <w:rPr>
          <w:rFonts w:ascii="Times New Roman" w:hAnsi="Times New Roman"/>
          <w:spacing w:val="-2"/>
          <w:sz w:val="28"/>
          <w:szCs w:val="28"/>
          <w:lang w:val="nl-NL"/>
        </w:rPr>
      </w:pPr>
      <w:r w:rsidRPr="00C73936">
        <w:rPr>
          <w:rFonts w:ascii="Times New Roman" w:hAnsi="Times New Roman"/>
          <w:spacing w:val="-2"/>
          <w:sz w:val="28"/>
          <w:szCs w:val="28"/>
        </w:rPr>
        <w:t xml:space="preserve">- Quản lý nhà nước về lĩnh vực luật sư, công chứng, bán đấu giá tài sản ở một số địa phương còn chưa bao quát, chưa nắm bắt kịp thời những tiêu cực, bức xúc trong các lĩnh vực này. </w:t>
      </w:r>
      <w:r w:rsidRPr="00C73936">
        <w:rPr>
          <w:rFonts w:ascii="Times New Roman" w:hAnsi="Times New Roman"/>
          <w:spacing w:val="-2"/>
          <w:sz w:val="28"/>
          <w:szCs w:val="28"/>
          <w:lang w:val="nb-NO"/>
        </w:rPr>
        <w:t xml:space="preserve">Công tác phối hợp giữa Đoàn luật sư và Sở Tư pháp chưa cao, chưa đảm bảo triển khai có hiệu quả các nhiệm vụ có liên quan. Việc thành lập Hội công chứng viên tại một số địa phương còn chậm so với yêu cầu; hoạt động của một số Văn phòng công chứng còn thiếu tính chuyên nghiệp. Khó khăn, vướng mắc trong quá trình triển khai Thông tư liên tịch số 14/2015/TTLT-BTNMT-BTP và Thông tư số 02/2015/TT-BTC liên quan đến bán đấu giá quyền sử dụng đất chậm được tháo gỡ, gây ách tắc công việc tại nhiều địa phương; nhiều tổ chức bán đấu giá tài sản vi phạm quy trình bán đấu giá tài sản. </w:t>
      </w:r>
      <w:r w:rsidRPr="00C73936">
        <w:rPr>
          <w:rFonts w:ascii="Times New Roman" w:hAnsi="Times New Roman"/>
          <w:spacing w:val="-2"/>
          <w:sz w:val="28"/>
          <w:szCs w:val="28"/>
          <w:lang w:val="nl-NL"/>
        </w:rPr>
        <w:t xml:space="preserve">Công tác </w:t>
      </w:r>
      <w:r w:rsidRPr="00C73936">
        <w:rPr>
          <w:rFonts w:ascii="Times New Roman" w:hAnsi="Times New Roman"/>
          <w:iCs/>
          <w:spacing w:val="-2"/>
          <w:sz w:val="28"/>
          <w:szCs w:val="28"/>
          <w:lang w:val="nl-NL"/>
        </w:rPr>
        <w:t xml:space="preserve">quản lý thanh lý tài sản chưa thực sự phát huy vai trò trong việc </w:t>
      </w:r>
      <w:r w:rsidRPr="00C73936">
        <w:rPr>
          <w:rFonts w:ascii="Times New Roman" w:hAnsi="Times New Roman"/>
          <w:spacing w:val="-2"/>
          <w:sz w:val="28"/>
          <w:szCs w:val="28"/>
          <w:lang w:val="nl-NL"/>
        </w:rPr>
        <w:t xml:space="preserve">tham gia giải quyết các vụ việc phá sản. </w:t>
      </w:r>
      <w:r w:rsidR="00032816" w:rsidRPr="00032816">
        <w:rPr>
          <w:rFonts w:ascii="Times New Roman" w:hAnsi="Times New Roman"/>
          <w:spacing w:val="-2"/>
          <w:sz w:val="28"/>
          <w:szCs w:val="28"/>
          <w:lang w:val="nl-NL"/>
        </w:rPr>
        <w:t>Trong một số vụ việc, đặc biệt là khi xét xử các vụ án về tham nhũng, kinh tế, công tác giám định tư pháp chưa đáp ứng được yêu cầu thực tiễn.</w:t>
      </w:r>
    </w:p>
    <w:p w:rsidR="00037A2D" w:rsidRPr="00C73936" w:rsidRDefault="00037A2D" w:rsidP="00D8029D">
      <w:pPr>
        <w:spacing w:before="120" w:after="120"/>
        <w:ind w:firstLine="567"/>
        <w:jc w:val="both"/>
        <w:rPr>
          <w:rFonts w:ascii="Times New Roman" w:hAnsi="Times New Roman"/>
          <w:spacing w:val="-2"/>
          <w:sz w:val="28"/>
          <w:szCs w:val="28"/>
          <w:lang w:val="nl-NL"/>
        </w:rPr>
      </w:pPr>
      <w:r w:rsidRPr="00C73936">
        <w:rPr>
          <w:rFonts w:ascii="Times New Roman" w:hAnsi="Times New Roman"/>
          <w:spacing w:val="-2"/>
          <w:sz w:val="28"/>
          <w:szCs w:val="28"/>
          <w:lang w:val="nb-NO"/>
        </w:rPr>
        <w:t>- V</w:t>
      </w:r>
      <w:r w:rsidRPr="00C73936">
        <w:rPr>
          <w:rFonts w:ascii="Times New Roman" w:hAnsi="Times New Roman"/>
          <w:spacing w:val="-2"/>
          <w:sz w:val="28"/>
          <w:szCs w:val="28"/>
          <w:lang w:val="nl-NL"/>
        </w:rPr>
        <w:t xml:space="preserve">iệc triển khai Đề án đổi mới công tác TGPL ở một số địa phương còn gặp khó khăn trong việc thực hiện tinh giản biên chế và chuyển số biên chế dôi dư. </w:t>
      </w:r>
      <w:r w:rsidRPr="00C73936">
        <w:rPr>
          <w:rFonts w:ascii="Times New Roman" w:hAnsi="Times New Roman"/>
          <w:sz w:val="28"/>
          <w:szCs w:val="28"/>
        </w:rPr>
        <w:t>K</w:t>
      </w:r>
      <w:r w:rsidRPr="00C73936">
        <w:rPr>
          <w:rFonts w:ascii="Times New Roman" w:eastAsia="Calibri" w:hAnsi="Times New Roman"/>
          <w:sz w:val="28"/>
          <w:szCs w:val="28"/>
        </w:rPr>
        <w:t xml:space="preserve">inh phí thực hiện </w:t>
      </w:r>
      <w:r w:rsidRPr="00C73936">
        <w:rPr>
          <w:rFonts w:ascii="Times New Roman" w:hAnsi="Times New Roman"/>
          <w:sz w:val="28"/>
          <w:szCs w:val="28"/>
        </w:rPr>
        <w:t xml:space="preserve">Quyết định số 32/2016/QĐ-TTg </w:t>
      </w:r>
      <w:r w:rsidRPr="00C73936">
        <w:rPr>
          <w:rFonts w:ascii="Times New Roman" w:eastAsia="Calibri" w:hAnsi="Times New Roman"/>
          <w:sz w:val="28"/>
          <w:szCs w:val="28"/>
        </w:rPr>
        <w:t>vẫn chưa được Bộ Tài chính bố trí và giao về các địa phương.</w:t>
      </w:r>
    </w:p>
    <w:p w:rsidR="00BC0A7E" w:rsidRPr="00C73936" w:rsidRDefault="00BC0A7E" w:rsidP="00D8029D">
      <w:pPr>
        <w:pStyle w:val="Heading2"/>
        <w:spacing w:before="120" w:after="120"/>
        <w:ind w:firstLine="567"/>
        <w:jc w:val="both"/>
        <w:rPr>
          <w:rFonts w:ascii="Times New Roman" w:hAnsi="Times New Roman" w:cs="Times New Roman"/>
          <w:b/>
          <w:color w:val="auto"/>
          <w:spacing w:val="-4"/>
          <w:sz w:val="28"/>
          <w:szCs w:val="28"/>
        </w:rPr>
      </w:pPr>
      <w:r w:rsidRPr="00C73936">
        <w:rPr>
          <w:rFonts w:ascii="Times New Roman" w:hAnsi="Times New Roman" w:cs="Times New Roman"/>
          <w:b/>
          <w:color w:val="auto"/>
          <w:spacing w:val="-4"/>
          <w:sz w:val="28"/>
          <w:szCs w:val="28"/>
        </w:rPr>
        <w:t>8. Công tác pháp luật quốc tế, hợp tác quốc tế về tư pháp và pháp luật</w:t>
      </w:r>
    </w:p>
    <w:p w:rsidR="00E3235D" w:rsidRPr="00C73936" w:rsidRDefault="00E3235D" w:rsidP="00D8029D">
      <w:pPr>
        <w:pStyle w:val="FootnoteText"/>
        <w:spacing w:before="120" w:after="120"/>
        <w:ind w:firstLine="567"/>
        <w:jc w:val="both"/>
        <w:rPr>
          <w:rFonts w:ascii="Times New Roman" w:hAnsi="Times New Roman"/>
          <w:sz w:val="28"/>
          <w:szCs w:val="28"/>
          <w:lang w:val="nl-NL"/>
        </w:rPr>
      </w:pPr>
      <w:r w:rsidRPr="00C73936">
        <w:rPr>
          <w:rFonts w:ascii="Times New Roman" w:hAnsi="Times New Roman"/>
          <w:b/>
          <w:sz w:val="28"/>
          <w:szCs w:val="28"/>
          <w:lang w:val="nb-NO"/>
        </w:rPr>
        <w:t>8.1. Kết quả</w:t>
      </w:r>
    </w:p>
    <w:p w:rsidR="00BC0A7E" w:rsidRPr="00C73936" w:rsidRDefault="00E3235D" w:rsidP="00D8029D">
      <w:pPr>
        <w:spacing w:before="120" w:after="120"/>
        <w:ind w:firstLine="567"/>
        <w:jc w:val="both"/>
        <w:rPr>
          <w:rFonts w:ascii="Times New Roman" w:hAnsi="Times New Roman"/>
          <w:b/>
          <w:sz w:val="28"/>
          <w:szCs w:val="28"/>
          <w:lang w:val="nb-NO"/>
        </w:rPr>
      </w:pPr>
      <w:r w:rsidRPr="00C73936">
        <w:rPr>
          <w:rFonts w:ascii="Times New Roman" w:hAnsi="Times New Roman"/>
          <w:b/>
          <w:spacing w:val="-4"/>
          <w:sz w:val="28"/>
          <w:szCs w:val="28"/>
        </w:rPr>
        <w:t>a)</w:t>
      </w:r>
      <w:r w:rsidR="00BC0A7E" w:rsidRPr="00C73936">
        <w:rPr>
          <w:rFonts w:ascii="Times New Roman" w:hAnsi="Times New Roman"/>
          <w:b/>
          <w:spacing w:val="-4"/>
          <w:sz w:val="28"/>
          <w:szCs w:val="28"/>
        </w:rPr>
        <w:t xml:space="preserve"> Công tác pháp luật quốc tế</w:t>
      </w:r>
    </w:p>
    <w:p w:rsidR="001724F7" w:rsidRPr="001724F7" w:rsidRDefault="00BC0A7E" w:rsidP="00D8029D">
      <w:pPr>
        <w:tabs>
          <w:tab w:val="left" w:pos="0"/>
          <w:tab w:val="left" w:pos="567"/>
          <w:tab w:val="left" w:pos="1134"/>
          <w:tab w:val="left" w:pos="1276"/>
        </w:tabs>
        <w:spacing w:before="120" w:after="120"/>
        <w:ind w:firstLine="567"/>
        <w:jc w:val="both"/>
        <w:rPr>
          <w:rFonts w:ascii="Times New Roman" w:hAnsi="Times New Roman"/>
          <w:sz w:val="28"/>
          <w:szCs w:val="28"/>
        </w:rPr>
      </w:pPr>
      <w:r w:rsidRPr="001724F7">
        <w:rPr>
          <w:rFonts w:ascii="Times New Roman" w:hAnsi="Times New Roman"/>
          <w:b/>
          <w:sz w:val="28"/>
          <w:szCs w:val="28"/>
          <w:lang w:val="nb-NO"/>
        </w:rPr>
        <w:t xml:space="preserve">- </w:t>
      </w:r>
      <w:r w:rsidRPr="001724F7">
        <w:rPr>
          <w:rFonts w:ascii="Times New Roman" w:hAnsi="Times New Roman"/>
          <w:i/>
          <w:sz w:val="28"/>
          <w:szCs w:val="28"/>
          <w:lang w:val="nb-NO"/>
        </w:rPr>
        <w:t xml:space="preserve">Công tác điều ước quốc tế, thỏa thuận quốc tế: </w:t>
      </w:r>
      <w:r w:rsidR="001724F7" w:rsidRPr="001724F7">
        <w:rPr>
          <w:rFonts w:ascii="Times New Roman" w:hAnsi="Times New Roman"/>
          <w:sz w:val="28"/>
          <w:szCs w:val="28"/>
          <w:lang w:val="nb-NO"/>
        </w:rPr>
        <w:t xml:space="preserve">Bộ Tư pháp chủ trì thẩm định </w:t>
      </w:r>
      <w:r w:rsidR="001724F7" w:rsidRPr="001724F7">
        <w:rPr>
          <w:rFonts w:ascii="Times New Roman" w:hAnsi="Times New Roman"/>
          <w:b/>
          <w:sz w:val="28"/>
          <w:szCs w:val="28"/>
          <w:lang w:val="nb-NO"/>
        </w:rPr>
        <w:t>92</w:t>
      </w:r>
      <w:r w:rsidR="001724F7" w:rsidRPr="001724F7">
        <w:rPr>
          <w:rFonts w:ascii="Times New Roman" w:hAnsi="Times New Roman"/>
          <w:sz w:val="28"/>
          <w:szCs w:val="28"/>
          <w:lang w:val="nb-NO"/>
        </w:rPr>
        <w:t xml:space="preserve"> điều ước quốc tế, góp ý </w:t>
      </w:r>
      <w:r w:rsidR="001724F7" w:rsidRPr="001724F7">
        <w:rPr>
          <w:rFonts w:ascii="Times New Roman" w:hAnsi="Times New Roman"/>
          <w:b/>
          <w:sz w:val="28"/>
          <w:szCs w:val="28"/>
          <w:lang w:val="nb-NO"/>
        </w:rPr>
        <w:t>306</w:t>
      </w:r>
      <w:r w:rsidR="001724F7" w:rsidRPr="001724F7">
        <w:rPr>
          <w:rFonts w:ascii="Times New Roman" w:hAnsi="Times New Roman"/>
          <w:sz w:val="28"/>
          <w:szCs w:val="28"/>
          <w:lang w:val="nb-NO"/>
        </w:rPr>
        <w:t xml:space="preserve"> điều ước, thoả thuận quốc tế; </w:t>
      </w:r>
      <w:r w:rsidR="001724F7" w:rsidRPr="001724F7">
        <w:rPr>
          <w:rFonts w:ascii="Times New Roman" w:hAnsi="Times New Roman"/>
          <w:sz w:val="28"/>
          <w:szCs w:val="28"/>
        </w:rPr>
        <w:t>trực tiếp</w:t>
      </w:r>
      <w:r w:rsidR="001724F7" w:rsidRPr="001724F7">
        <w:rPr>
          <w:rStyle w:val="normalchar1"/>
          <w:sz w:val="28"/>
          <w:szCs w:val="28"/>
        </w:rPr>
        <w:t xml:space="preserve">, phối hợp với các Bộ, ngành và Ủy ban nhân dân cấp tỉnh rà soát pháp luật bảo đảm </w:t>
      </w:r>
      <w:r w:rsidR="001724F7" w:rsidRPr="001724F7">
        <w:rPr>
          <w:rStyle w:val="normalchar1"/>
          <w:sz w:val="28"/>
          <w:szCs w:val="28"/>
        </w:rPr>
        <w:lastRenderedPageBreak/>
        <w:t xml:space="preserve">thực thi hiệu quả Hiệp định TPP để báo cáo Chính phủ; </w:t>
      </w:r>
      <w:r w:rsidR="001724F7" w:rsidRPr="001724F7">
        <w:rPr>
          <w:rFonts w:ascii="Times New Roman" w:hAnsi="Times New Roman"/>
          <w:sz w:val="28"/>
          <w:szCs w:val="28"/>
        </w:rPr>
        <w:t>tham gia đàm phán các hiệp định thương mại tự do song phương và đa phương quan trọng như: tham gia rà soát pháp lý Hiệp định thương mại tự do Việt Nam – EU, Hiệp định RCEP, các ĐƯQT trong khuôn khổ ASEAN</w:t>
      </w:r>
      <w:r w:rsidR="001724F7" w:rsidRPr="001724F7">
        <w:rPr>
          <w:rFonts w:ascii="Times New Roman" w:hAnsi="Times New Roman"/>
          <w:sz w:val="28"/>
          <w:szCs w:val="28"/>
          <w:lang w:val="nb-NO"/>
        </w:rPr>
        <w:t xml:space="preserve">... Bộ Tư pháp cấp </w:t>
      </w:r>
      <w:r w:rsidR="001724F7" w:rsidRPr="001724F7">
        <w:rPr>
          <w:rFonts w:ascii="Times New Roman" w:hAnsi="Times New Roman"/>
          <w:b/>
          <w:sz w:val="28"/>
          <w:szCs w:val="28"/>
          <w:lang w:val="nb-NO"/>
        </w:rPr>
        <w:t>31</w:t>
      </w:r>
      <w:r w:rsidR="001724F7" w:rsidRPr="001724F7">
        <w:rPr>
          <w:rFonts w:ascii="Times New Roman" w:hAnsi="Times New Roman"/>
          <w:sz w:val="28"/>
          <w:szCs w:val="28"/>
          <w:lang w:val="nb-NO"/>
        </w:rPr>
        <w:t xml:space="preserve"> ý kiến pháp lý cho các hiệp định vay nước ngoài, bảo đảm nguồn vốn và các điều kiện pháp lý cho các chương trình, dự án nước ngoài.</w:t>
      </w:r>
    </w:p>
    <w:p w:rsidR="001724F7" w:rsidRPr="00512C21" w:rsidRDefault="00512C21" w:rsidP="00D8029D">
      <w:pPr>
        <w:tabs>
          <w:tab w:val="left" w:pos="0"/>
          <w:tab w:val="left" w:pos="567"/>
          <w:tab w:val="left" w:pos="1134"/>
        </w:tabs>
        <w:spacing w:before="120" w:after="120"/>
        <w:ind w:firstLine="567"/>
        <w:jc w:val="both"/>
        <w:rPr>
          <w:rFonts w:ascii="Times New Roman" w:hAnsi="Times New Roman"/>
          <w:sz w:val="28"/>
          <w:szCs w:val="28"/>
        </w:rPr>
      </w:pPr>
      <w:r w:rsidRPr="00512C21">
        <w:rPr>
          <w:i/>
          <w:sz w:val="28"/>
          <w:szCs w:val="28"/>
        </w:rPr>
        <w:t xml:space="preserve">- </w:t>
      </w:r>
      <w:r w:rsidR="001724F7" w:rsidRPr="00512C21">
        <w:rPr>
          <w:rFonts w:ascii="Times New Roman" w:hAnsi="Times New Roman"/>
          <w:i/>
          <w:sz w:val="28"/>
          <w:szCs w:val="28"/>
        </w:rPr>
        <w:t>Công tác tương trợ tư pháp:</w:t>
      </w:r>
      <w:r w:rsidR="001724F7" w:rsidRPr="00512C21">
        <w:rPr>
          <w:rFonts w:ascii="Times New Roman" w:hAnsi="Times New Roman"/>
          <w:sz w:val="28"/>
          <w:szCs w:val="28"/>
        </w:rPr>
        <w:t xml:space="preserve"> </w:t>
      </w:r>
      <w:r>
        <w:rPr>
          <w:rFonts w:ascii="Times New Roman" w:hAnsi="Times New Roman"/>
          <w:sz w:val="28"/>
          <w:szCs w:val="28"/>
        </w:rPr>
        <w:t>Bộ Tư pháp đã giúp Chính phủ thực hiện các thủ tục để Việt Nam trở thành thành viên của</w:t>
      </w:r>
      <w:r w:rsidR="001724F7" w:rsidRPr="00512C21">
        <w:rPr>
          <w:rFonts w:ascii="Times New Roman" w:hAnsi="Times New Roman"/>
          <w:sz w:val="28"/>
          <w:szCs w:val="28"/>
          <w:lang w:val="vi-VN"/>
        </w:rPr>
        <w:t xml:space="preserve"> Công ước </w:t>
      </w:r>
      <w:r w:rsidR="001724F7" w:rsidRPr="00512C21">
        <w:rPr>
          <w:rFonts w:ascii="Times New Roman" w:hAnsi="Times New Roman"/>
          <w:sz w:val="28"/>
          <w:szCs w:val="28"/>
          <w:lang w:val="nl-NL"/>
        </w:rPr>
        <w:t xml:space="preserve">La Hay năm 1965 về tống đạt ra nước ngoài giấy tờ tư pháp, ngoài tư pháp trong lĩnh vực dân sự hoặc thương mại </w:t>
      </w:r>
      <w:r w:rsidR="001724F7" w:rsidRPr="00512C21">
        <w:rPr>
          <w:rFonts w:ascii="Times New Roman" w:hAnsi="Times New Roman"/>
          <w:sz w:val="28"/>
          <w:szCs w:val="28"/>
        </w:rPr>
        <w:t xml:space="preserve">kể </w:t>
      </w:r>
      <w:r w:rsidR="001724F7" w:rsidRPr="00512C21">
        <w:rPr>
          <w:rFonts w:ascii="Times New Roman" w:hAnsi="Times New Roman"/>
          <w:sz w:val="28"/>
          <w:szCs w:val="28"/>
          <w:lang w:val="vi-VN"/>
        </w:rPr>
        <w:t>từ ngày 01/1</w:t>
      </w:r>
      <w:r w:rsidR="001724F7" w:rsidRPr="00512C21">
        <w:rPr>
          <w:rFonts w:ascii="Times New Roman" w:hAnsi="Times New Roman"/>
          <w:sz w:val="28"/>
          <w:szCs w:val="28"/>
        </w:rPr>
        <w:t>0</w:t>
      </w:r>
      <w:r w:rsidR="001724F7" w:rsidRPr="00512C21">
        <w:rPr>
          <w:rFonts w:ascii="Times New Roman" w:hAnsi="Times New Roman"/>
          <w:sz w:val="28"/>
          <w:szCs w:val="28"/>
          <w:lang w:val="vi-VN"/>
        </w:rPr>
        <w:t>/2016</w:t>
      </w:r>
      <w:r>
        <w:rPr>
          <w:rFonts w:ascii="Times New Roman" w:hAnsi="Times New Roman"/>
          <w:sz w:val="28"/>
          <w:szCs w:val="28"/>
        </w:rPr>
        <w:t xml:space="preserve">; </w:t>
      </w:r>
      <w:r w:rsidR="001724F7" w:rsidRPr="00512C21">
        <w:rPr>
          <w:rFonts w:ascii="Times New Roman" w:hAnsi="Times New Roman"/>
          <w:sz w:val="28"/>
          <w:szCs w:val="28"/>
        </w:rPr>
        <w:t>tổ chức thành công Diễn đàn ASEAN “Một số Công ước của Hội nghị La H</w:t>
      </w:r>
      <w:r>
        <w:rPr>
          <w:rFonts w:ascii="Times New Roman" w:hAnsi="Times New Roman"/>
          <w:sz w:val="28"/>
          <w:szCs w:val="28"/>
        </w:rPr>
        <w:t xml:space="preserve">ay trong mối liên hệ với ASEAN”. </w:t>
      </w:r>
      <w:r w:rsidR="001724F7" w:rsidRPr="00512C21">
        <w:rPr>
          <w:rFonts w:ascii="Times New Roman" w:hAnsi="Times New Roman"/>
          <w:bCs/>
          <w:sz w:val="28"/>
          <w:szCs w:val="28"/>
          <w:lang w:val="nl-NL"/>
        </w:rPr>
        <w:t xml:space="preserve">Trong năm 2016, Bộ Tư pháp đã tiếp nhận, chuyển </w:t>
      </w:r>
      <w:r w:rsidR="001724F7" w:rsidRPr="00512C21">
        <w:rPr>
          <w:rFonts w:ascii="Times New Roman" w:hAnsi="Times New Roman"/>
          <w:b/>
          <w:bCs/>
          <w:sz w:val="28"/>
          <w:szCs w:val="28"/>
          <w:lang w:val="nl-NL"/>
        </w:rPr>
        <w:t>3.341</w:t>
      </w:r>
      <w:r w:rsidR="001724F7" w:rsidRPr="00512C21">
        <w:rPr>
          <w:rFonts w:ascii="Times New Roman" w:hAnsi="Times New Roman"/>
          <w:bCs/>
          <w:sz w:val="28"/>
          <w:szCs w:val="28"/>
          <w:lang w:val="nl-NL"/>
        </w:rPr>
        <w:t xml:space="preserve"> </w:t>
      </w:r>
      <w:r w:rsidR="001724F7" w:rsidRPr="00512C21">
        <w:rPr>
          <w:rFonts w:ascii="Times New Roman" w:hAnsi="Times New Roman"/>
          <w:sz w:val="28"/>
          <w:szCs w:val="28"/>
          <w:lang w:val="nl-NL"/>
        </w:rPr>
        <w:t xml:space="preserve">hồ sơ ủy thác tư pháp về dân sự </w:t>
      </w:r>
      <w:r w:rsidR="001724F7" w:rsidRPr="00512C21">
        <w:rPr>
          <w:rFonts w:ascii="Times New Roman" w:hAnsi="Times New Roman"/>
          <w:spacing w:val="4"/>
          <w:sz w:val="28"/>
          <w:szCs w:val="28"/>
          <w:lang w:val="vi-VN"/>
        </w:rPr>
        <w:t>do các cơ quan có thẩm quyền của Việt Nam gửi đi nước ngoài</w:t>
      </w:r>
      <w:r w:rsidR="001724F7" w:rsidRPr="00512C21">
        <w:rPr>
          <w:rFonts w:ascii="Times New Roman" w:hAnsi="Times New Roman"/>
          <w:spacing w:val="4"/>
          <w:sz w:val="28"/>
          <w:szCs w:val="28"/>
        </w:rPr>
        <w:t>;</w:t>
      </w:r>
      <w:r w:rsidR="001724F7" w:rsidRPr="00512C21">
        <w:rPr>
          <w:rFonts w:ascii="Times New Roman" w:hAnsi="Times New Roman"/>
          <w:b/>
          <w:bCs/>
          <w:sz w:val="28"/>
          <w:szCs w:val="28"/>
          <w:lang w:val="nl-NL"/>
        </w:rPr>
        <w:t xml:space="preserve"> 791</w:t>
      </w:r>
      <w:r w:rsidR="001724F7" w:rsidRPr="00512C21">
        <w:rPr>
          <w:rFonts w:ascii="Times New Roman" w:hAnsi="Times New Roman"/>
          <w:bCs/>
          <w:sz w:val="28"/>
          <w:szCs w:val="28"/>
          <w:lang w:val="nl-NL"/>
        </w:rPr>
        <w:t xml:space="preserve"> yêu cầu uỷ thác tư pháp của cơ quan có thẩm quyền nước ngoài gửi tới Việt Nam; tiếp nhận và chuyển </w:t>
      </w:r>
      <w:r w:rsidR="001724F7" w:rsidRPr="00512C21">
        <w:rPr>
          <w:rFonts w:ascii="Times New Roman" w:hAnsi="Times New Roman"/>
          <w:b/>
          <w:bCs/>
          <w:sz w:val="28"/>
          <w:szCs w:val="28"/>
          <w:lang w:val="nl-NL"/>
        </w:rPr>
        <w:t xml:space="preserve">09 </w:t>
      </w:r>
      <w:r w:rsidR="001724F7" w:rsidRPr="00512C21">
        <w:rPr>
          <w:rFonts w:ascii="Times New Roman" w:hAnsi="Times New Roman"/>
          <w:bCs/>
          <w:sz w:val="28"/>
          <w:szCs w:val="28"/>
          <w:lang w:val="nl-NL"/>
        </w:rPr>
        <w:t>yêu cầu công nhận và cho thi hành tại Việt Nam bản án, quyết định của Toà án nước ngoài, Trọng tài nước ngoài.</w:t>
      </w:r>
      <w:r w:rsidRPr="00512C21">
        <w:rPr>
          <w:rFonts w:ascii="Times New Roman" w:hAnsi="Times New Roman"/>
          <w:bCs/>
          <w:sz w:val="28"/>
          <w:szCs w:val="28"/>
          <w:lang w:val="nl-NL"/>
        </w:rPr>
        <w:tab/>
      </w:r>
      <w:r w:rsidRPr="00512C21">
        <w:rPr>
          <w:rFonts w:ascii="Times New Roman" w:hAnsi="Times New Roman"/>
          <w:bCs/>
          <w:sz w:val="28"/>
          <w:szCs w:val="28"/>
          <w:lang w:val="nl-NL"/>
        </w:rPr>
        <w:tab/>
      </w:r>
    </w:p>
    <w:p w:rsidR="00BC0A7E" w:rsidRPr="00C73936" w:rsidRDefault="00BC0A7E" w:rsidP="00D8029D">
      <w:pPr>
        <w:spacing w:before="120" w:after="120"/>
        <w:ind w:firstLine="567"/>
        <w:jc w:val="both"/>
        <w:rPr>
          <w:rFonts w:ascii="Times New Roman" w:hAnsi="Times New Roman"/>
          <w:sz w:val="28"/>
          <w:szCs w:val="28"/>
          <w:lang w:val="nb-NO"/>
        </w:rPr>
      </w:pPr>
      <w:r w:rsidRPr="00C73936">
        <w:rPr>
          <w:rFonts w:ascii="Times New Roman" w:hAnsi="Times New Roman"/>
          <w:sz w:val="28"/>
          <w:szCs w:val="28"/>
          <w:lang w:val="nb-NO"/>
        </w:rPr>
        <w:t xml:space="preserve">- </w:t>
      </w:r>
      <w:r w:rsidRPr="00C73936">
        <w:rPr>
          <w:rFonts w:ascii="Times New Roman" w:hAnsi="Times New Roman"/>
          <w:i/>
          <w:sz w:val="28"/>
          <w:szCs w:val="28"/>
          <w:lang w:val="nb-NO"/>
        </w:rPr>
        <w:t>Công tác giải quyết tranh chấp đầu tư quốc tế:</w:t>
      </w:r>
      <w:r w:rsidRPr="00C73936">
        <w:rPr>
          <w:rFonts w:ascii="Times New Roman" w:hAnsi="Times New Roman"/>
          <w:sz w:val="28"/>
          <w:szCs w:val="28"/>
          <w:lang w:val="nb-NO"/>
        </w:rPr>
        <w:t xml:space="preserve"> </w:t>
      </w:r>
      <w:r w:rsidR="00512C21">
        <w:rPr>
          <w:rFonts w:ascii="Times New Roman" w:hAnsi="Times New Roman"/>
          <w:sz w:val="28"/>
          <w:szCs w:val="28"/>
        </w:rPr>
        <w:t>N</w:t>
      </w:r>
      <w:r w:rsidR="00512C21" w:rsidRPr="00512C21">
        <w:rPr>
          <w:rFonts w:ascii="Times New Roman" w:hAnsi="Times New Roman"/>
          <w:sz w:val="28"/>
          <w:szCs w:val="28"/>
        </w:rPr>
        <w:t>ăm 2016</w:t>
      </w:r>
      <w:r w:rsidR="00512C21">
        <w:rPr>
          <w:rFonts w:ascii="Times New Roman" w:hAnsi="Times New Roman"/>
          <w:sz w:val="28"/>
          <w:szCs w:val="28"/>
        </w:rPr>
        <w:t>,</w:t>
      </w:r>
      <w:r w:rsidR="00512C21" w:rsidRPr="00512C21">
        <w:rPr>
          <w:rFonts w:ascii="Times New Roman" w:hAnsi="Times New Roman"/>
          <w:sz w:val="28"/>
          <w:szCs w:val="28"/>
        </w:rPr>
        <w:t xml:space="preserve"> </w:t>
      </w:r>
      <w:r w:rsidR="00512C21">
        <w:rPr>
          <w:rFonts w:ascii="Times New Roman" w:hAnsi="Times New Roman"/>
          <w:sz w:val="28"/>
          <w:szCs w:val="28"/>
        </w:rPr>
        <w:t xml:space="preserve">Bộ Tư pháp cùng các Bộ, ngành đã giúp </w:t>
      </w:r>
      <w:r w:rsidR="00512C21" w:rsidRPr="00512C21">
        <w:rPr>
          <w:rFonts w:ascii="Times New Roman" w:hAnsi="Times New Roman"/>
          <w:sz w:val="28"/>
          <w:szCs w:val="28"/>
        </w:rPr>
        <w:t>Chính phủ Việt Nam tiếp tục lần thứ 3 giành thắng lợi hoàn toàn trong vụ tranh chấp giữa nhà đầu tư nước ngoài. Bộ Tư pháp đang tiếp tục chủ động, phối hợp với các Bộ, ngành, địa phương thực hiện nhiệm vụ đại diện pháp lý cho Chính phủ giải quyết</w:t>
      </w:r>
      <w:r w:rsidR="00512C21" w:rsidRPr="00512C21">
        <w:rPr>
          <w:rFonts w:ascii="Times New Roman" w:hAnsi="Times New Roman"/>
          <w:sz w:val="28"/>
          <w:szCs w:val="28"/>
          <w:lang w:val="vi-VN"/>
        </w:rPr>
        <w:t xml:space="preserve"> </w:t>
      </w:r>
      <w:r w:rsidR="00512C21" w:rsidRPr="00512C21">
        <w:rPr>
          <w:rFonts w:ascii="Times New Roman" w:hAnsi="Times New Roman"/>
          <w:sz w:val="28"/>
          <w:szCs w:val="28"/>
        </w:rPr>
        <w:t>02</w:t>
      </w:r>
      <w:r w:rsidR="00512C21" w:rsidRPr="00512C21">
        <w:rPr>
          <w:rFonts w:ascii="Times New Roman" w:hAnsi="Times New Roman"/>
          <w:sz w:val="28"/>
          <w:szCs w:val="28"/>
          <w:lang w:val="vi-VN"/>
        </w:rPr>
        <w:t xml:space="preserve"> vụ tranh chấp </w:t>
      </w:r>
      <w:r w:rsidR="00512C21" w:rsidRPr="00512C21">
        <w:rPr>
          <w:rFonts w:ascii="Times New Roman" w:hAnsi="Times New Roman"/>
          <w:sz w:val="28"/>
          <w:szCs w:val="28"/>
        </w:rPr>
        <w:t xml:space="preserve">với </w:t>
      </w:r>
      <w:r w:rsidR="00512C21" w:rsidRPr="00512C21">
        <w:rPr>
          <w:rFonts w:ascii="Times New Roman" w:hAnsi="Times New Roman"/>
          <w:sz w:val="28"/>
          <w:szCs w:val="28"/>
          <w:lang w:val="vi-VN"/>
        </w:rPr>
        <w:t>nhà đầu tư nước ngoài</w:t>
      </w:r>
      <w:r w:rsidR="00512C21" w:rsidRPr="00512C21">
        <w:rPr>
          <w:rFonts w:ascii="Times New Roman" w:hAnsi="Times New Roman"/>
          <w:sz w:val="28"/>
          <w:szCs w:val="28"/>
        </w:rPr>
        <w:t>; phối hợp và hỗ trợ các địa phương trong việc nâng cao năng lực xử lý các vấn đề pháp luật quốc tế, giải quyết tranh chấp giữa Cơ quan nhà nước ở địa phương với nhà đầu tư nước ngoài.</w:t>
      </w:r>
    </w:p>
    <w:p w:rsidR="00BC0A7E" w:rsidRPr="00C73936" w:rsidRDefault="00E3235D" w:rsidP="00D8029D">
      <w:pPr>
        <w:spacing w:before="120" w:after="120"/>
        <w:ind w:firstLine="567"/>
        <w:jc w:val="both"/>
        <w:rPr>
          <w:rFonts w:ascii="Times New Roman" w:hAnsi="Times New Roman"/>
          <w:sz w:val="28"/>
          <w:szCs w:val="28"/>
        </w:rPr>
      </w:pPr>
      <w:r w:rsidRPr="00C73936">
        <w:rPr>
          <w:rFonts w:ascii="Times New Roman" w:hAnsi="Times New Roman"/>
          <w:b/>
          <w:spacing w:val="-4"/>
          <w:sz w:val="28"/>
          <w:szCs w:val="28"/>
        </w:rPr>
        <w:t>b)</w:t>
      </w:r>
      <w:r w:rsidR="00BC0A7E" w:rsidRPr="00C73936">
        <w:rPr>
          <w:rFonts w:ascii="Times New Roman" w:hAnsi="Times New Roman"/>
          <w:b/>
          <w:spacing w:val="-4"/>
          <w:sz w:val="28"/>
          <w:szCs w:val="28"/>
        </w:rPr>
        <w:t xml:space="preserve"> Công tác hợp tác quốc tế về tư pháp và pháp luật</w:t>
      </w:r>
    </w:p>
    <w:p w:rsidR="008C03C7" w:rsidRPr="00C73936" w:rsidRDefault="008C03C7" w:rsidP="00D8029D">
      <w:pPr>
        <w:spacing w:before="120" w:after="120"/>
        <w:ind w:firstLine="567"/>
        <w:jc w:val="both"/>
        <w:rPr>
          <w:rFonts w:ascii="Times New Roman" w:hAnsi="Times New Roman"/>
          <w:spacing w:val="-4"/>
          <w:sz w:val="28"/>
          <w:szCs w:val="28"/>
        </w:rPr>
      </w:pPr>
      <w:r w:rsidRPr="00C73936">
        <w:rPr>
          <w:rFonts w:ascii="Times New Roman" w:hAnsi="Times New Roman"/>
          <w:spacing w:val="-4"/>
          <w:sz w:val="28"/>
          <w:szCs w:val="28"/>
        </w:rPr>
        <w:t>Hợp tác quốc tế về tư pháp và pháp luật đạt được nhiều kết quả quan trọng.</w:t>
      </w:r>
      <w:r w:rsidRPr="00C73936">
        <w:rPr>
          <w:rFonts w:ascii="Times New Roman" w:hAnsi="Times New Roman"/>
          <w:sz w:val="28"/>
          <w:szCs w:val="28"/>
          <w:lang w:val="nl-NL"/>
        </w:rPr>
        <w:t xml:space="preserve"> </w:t>
      </w:r>
      <w:r w:rsidR="00C73002" w:rsidRPr="00C73936">
        <w:rPr>
          <w:rFonts w:ascii="Times New Roman" w:hAnsi="Times New Roman"/>
          <w:sz w:val="28"/>
          <w:szCs w:val="28"/>
        </w:rPr>
        <w:t>V</w:t>
      </w:r>
      <w:r w:rsidR="00C73002" w:rsidRPr="00C73936">
        <w:rPr>
          <w:rFonts w:ascii="Times New Roman" w:hAnsi="Times New Roman"/>
          <w:sz w:val="28"/>
          <w:szCs w:val="28"/>
          <w:lang w:val="vi-VN"/>
        </w:rPr>
        <w:t>ới sự tham mưu của Bộ Tư pháp, Việt Nam đã đệ trình Văn kiện xin gia nhập và chính thức trở thành quốc gia thành viên của Tổ chức quốc tế về Luật Phát triển (IDLO).</w:t>
      </w:r>
      <w:r w:rsidR="00C73002" w:rsidRPr="00C73936">
        <w:rPr>
          <w:rFonts w:ascii="Times New Roman" w:hAnsi="Times New Roman"/>
          <w:sz w:val="28"/>
          <w:szCs w:val="28"/>
        </w:rPr>
        <w:t xml:space="preserve"> </w:t>
      </w:r>
      <w:r w:rsidRPr="00C73936">
        <w:rPr>
          <w:rFonts w:ascii="Times New Roman" w:hAnsi="Times New Roman"/>
          <w:sz w:val="28"/>
          <w:szCs w:val="28"/>
          <w:lang w:val="nb-NO"/>
        </w:rPr>
        <w:t xml:space="preserve">Bộ, Ngành Tư pháp đã phối hợp tổ chức thành công </w:t>
      </w:r>
      <w:r w:rsidRPr="00C73936">
        <w:rPr>
          <w:rFonts w:ascii="Times New Roman" w:hAnsi="Times New Roman"/>
          <w:sz w:val="28"/>
          <w:szCs w:val="28"/>
          <w:lang w:val="vi-VN"/>
        </w:rPr>
        <w:t>Hội nghị Tư pháp các tỉnh có chung đường biên giới Việt – Lào mở rộng lần thứ ba</w:t>
      </w:r>
      <w:r w:rsidRPr="00C73936">
        <w:rPr>
          <w:rFonts w:ascii="Times New Roman" w:hAnsi="Times New Roman"/>
          <w:sz w:val="28"/>
          <w:szCs w:val="28"/>
        </w:rPr>
        <w:t>. Bộ tiếp tục thực hiện tốt vai trò đầu mối trong việc vận động, thu hút sự hỗ trợ quốc tế cho các hoạt động hợp tác quốc tế về pháp luật. Công tác quản lý nhà nước về hợp tác quốc tế về pháp luật được tăng cường theo hướng thiết thực, hiệu quả hơn, gắn với việc thực hiện các nhiệm vụ trọng tâm của Bộ, ngành. Các hoạt động hợp tác quốc tế song phương, đa phương về pháp luật được đẩy mạnh.</w:t>
      </w:r>
    </w:p>
    <w:p w:rsidR="00BC0A7E" w:rsidRPr="00C73936" w:rsidRDefault="00BC0A7E" w:rsidP="00D8029D">
      <w:pPr>
        <w:spacing w:before="120" w:after="120"/>
        <w:ind w:firstLine="567"/>
        <w:jc w:val="both"/>
        <w:rPr>
          <w:rFonts w:ascii="Times New Roman" w:hAnsi="Times New Roman"/>
          <w:spacing w:val="-2"/>
          <w:sz w:val="28"/>
          <w:szCs w:val="28"/>
        </w:rPr>
      </w:pPr>
      <w:r w:rsidRPr="00C73936">
        <w:rPr>
          <w:rFonts w:ascii="Times New Roman" w:hAnsi="Times New Roman"/>
          <w:spacing w:val="-2"/>
          <w:sz w:val="28"/>
          <w:szCs w:val="28"/>
        </w:rPr>
        <w:t xml:space="preserve">Bộ Tư pháp đã xây dựng, đàm phán, ký kết </w:t>
      </w:r>
      <w:r w:rsidRPr="00C73936">
        <w:rPr>
          <w:rFonts w:ascii="Times New Roman" w:hAnsi="Times New Roman"/>
          <w:b/>
          <w:spacing w:val="-2"/>
          <w:sz w:val="28"/>
          <w:szCs w:val="28"/>
        </w:rPr>
        <w:t>28</w:t>
      </w:r>
      <w:r w:rsidRPr="00C73936">
        <w:rPr>
          <w:rFonts w:ascii="Times New Roman" w:hAnsi="Times New Roman"/>
          <w:spacing w:val="-2"/>
          <w:sz w:val="28"/>
          <w:szCs w:val="28"/>
        </w:rPr>
        <w:t xml:space="preserve"> Thỏa thuận, chương trình, kế hoạch hợp tác; chuẩn bị và tổ chức </w:t>
      </w:r>
      <w:r w:rsidR="00635DA3" w:rsidRPr="00C73936">
        <w:rPr>
          <w:rFonts w:ascii="Times New Roman" w:hAnsi="Times New Roman"/>
          <w:b/>
          <w:spacing w:val="-2"/>
          <w:sz w:val="28"/>
          <w:szCs w:val="28"/>
        </w:rPr>
        <w:t>26</w:t>
      </w:r>
      <w:r w:rsidRPr="00C73936">
        <w:rPr>
          <w:rFonts w:ascii="Times New Roman" w:hAnsi="Times New Roman"/>
          <w:spacing w:val="-2"/>
          <w:sz w:val="28"/>
          <w:szCs w:val="28"/>
        </w:rPr>
        <w:t xml:space="preserve"> đoàn </w:t>
      </w:r>
      <w:r w:rsidR="00635DA3" w:rsidRPr="00C73936">
        <w:rPr>
          <w:rFonts w:ascii="Times New Roman" w:hAnsi="Times New Roman"/>
          <w:spacing w:val="-2"/>
          <w:sz w:val="28"/>
          <w:szCs w:val="28"/>
        </w:rPr>
        <w:t>ra (giảm 17 đoàn so với năm 2015)</w:t>
      </w:r>
      <w:r w:rsidRPr="00C73936">
        <w:rPr>
          <w:rFonts w:ascii="Times New Roman" w:hAnsi="Times New Roman"/>
          <w:spacing w:val="-2"/>
          <w:sz w:val="28"/>
          <w:szCs w:val="28"/>
        </w:rPr>
        <w:t xml:space="preserve">; </w:t>
      </w:r>
      <w:r w:rsidR="00635DA3" w:rsidRPr="00C73936">
        <w:rPr>
          <w:rFonts w:ascii="Times New Roman" w:hAnsi="Times New Roman"/>
          <w:sz w:val="28"/>
          <w:szCs w:val="28"/>
        </w:rPr>
        <w:t xml:space="preserve">chuẩn bị nội dung và thủ tục để đón </w:t>
      </w:r>
      <w:r w:rsidR="00635DA3" w:rsidRPr="00C73936">
        <w:rPr>
          <w:rFonts w:ascii="Times New Roman" w:hAnsi="Times New Roman"/>
          <w:b/>
          <w:sz w:val="28"/>
          <w:szCs w:val="28"/>
        </w:rPr>
        <w:t>85</w:t>
      </w:r>
      <w:r w:rsidR="00635DA3" w:rsidRPr="00C73936">
        <w:rPr>
          <w:rFonts w:ascii="Times New Roman" w:hAnsi="Times New Roman"/>
          <w:sz w:val="28"/>
          <w:szCs w:val="28"/>
        </w:rPr>
        <w:t xml:space="preserve"> đoàn của các đối tác nước ngoài vào làm việc tại Việt Nam, trong đó có 12 Đoàn cấp Bộ</w:t>
      </w:r>
      <w:r w:rsidRPr="00C73936">
        <w:rPr>
          <w:rFonts w:ascii="Times New Roman" w:hAnsi="Times New Roman"/>
          <w:spacing w:val="-2"/>
          <w:sz w:val="28"/>
          <w:szCs w:val="28"/>
        </w:rPr>
        <w:t>.</w:t>
      </w:r>
    </w:p>
    <w:p w:rsidR="00E3235D" w:rsidRPr="00C73936" w:rsidRDefault="00E3235D" w:rsidP="00D8029D">
      <w:pPr>
        <w:spacing w:before="120" w:after="120"/>
        <w:ind w:firstLine="567"/>
        <w:jc w:val="both"/>
        <w:rPr>
          <w:rFonts w:ascii="Times New Roman" w:hAnsi="Times New Roman"/>
          <w:b/>
          <w:sz w:val="28"/>
          <w:szCs w:val="28"/>
          <w:lang w:val="nb-NO"/>
        </w:rPr>
      </w:pPr>
      <w:r w:rsidRPr="00C73936">
        <w:rPr>
          <w:rFonts w:ascii="Times New Roman" w:hAnsi="Times New Roman"/>
          <w:b/>
          <w:sz w:val="28"/>
          <w:szCs w:val="28"/>
          <w:lang w:val="nb-NO"/>
        </w:rPr>
        <w:t>8.2. Khó khăn, hạn chế</w:t>
      </w:r>
    </w:p>
    <w:p w:rsidR="00E3235D" w:rsidRPr="00C73936" w:rsidRDefault="00E3235D" w:rsidP="00D8029D">
      <w:pPr>
        <w:spacing w:before="120" w:after="120"/>
        <w:ind w:firstLine="567"/>
        <w:jc w:val="both"/>
        <w:rPr>
          <w:rFonts w:ascii="Times New Roman" w:hAnsi="Times New Roman"/>
          <w:sz w:val="28"/>
          <w:szCs w:val="28"/>
          <w:lang w:val="nl-NL"/>
        </w:rPr>
      </w:pPr>
      <w:r w:rsidRPr="00C73936">
        <w:rPr>
          <w:rFonts w:ascii="Times New Roman" w:hAnsi="Times New Roman"/>
          <w:sz w:val="28"/>
          <w:szCs w:val="28"/>
          <w:lang w:val="nl-NL"/>
        </w:rPr>
        <w:lastRenderedPageBreak/>
        <w:t>- Một số văn bản thẩm định, góp ý điều ước, thoả thuận quốc tế chưa thực sự đi sâu vào các nội dung, vấn đề pháp lý cần được giải quyết; việc xem xét cấp ý kiến pháp lý cho một số điều ước, thỏa thuận quốc tế vay ODA còn chậm.</w:t>
      </w:r>
    </w:p>
    <w:p w:rsidR="00E3235D" w:rsidRPr="00C73936" w:rsidRDefault="00E3235D" w:rsidP="00D8029D">
      <w:pPr>
        <w:spacing w:before="120" w:after="120"/>
        <w:ind w:firstLine="567"/>
        <w:jc w:val="both"/>
        <w:rPr>
          <w:rFonts w:ascii="Times New Roman" w:hAnsi="Times New Roman"/>
          <w:bCs/>
          <w:sz w:val="28"/>
          <w:szCs w:val="28"/>
          <w:lang w:val="nb-NO"/>
        </w:rPr>
      </w:pPr>
      <w:r w:rsidRPr="00C73936">
        <w:rPr>
          <w:rFonts w:ascii="Times New Roman" w:hAnsi="Times New Roman"/>
          <w:sz w:val="28"/>
          <w:szCs w:val="28"/>
          <w:lang w:val="nl-NL"/>
        </w:rPr>
        <w:t>- Quản lý nhà nước về tương trợ tư pháp chưa bao quát được đầy đủ các lĩnh vực để đề xuất, triển khai các giải pháp đồng bộ, hiệu quả, bền vững nhằm nâng cao chất lượng, hiệu quả của hoạt động này, nhất là trong lĩnh vực hình sự, dẫn độ, chuyển giao người bị kết án phạt tù.</w:t>
      </w:r>
    </w:p>
    <w:p w:rsidR="00E3235D" w:rsidRPr="00C73936" w:rsidRDefault="00635DA3" w:rsidP="00D8029D">
      <w:pPr>
        <w:spacing w:before="120" w:after="120"/>
        <w:ind w:firstLine="567"/>
        <w:jc w:val="both"/>
        <w:rPr>
          <w:rFonts w:ascii="Times New Roman" w:hAnsi="Times New Roman"/>
          <w:sz w:val="28"/>
          <w:szCs w:val="28"/>
        </w:rPr>
      </w:pPr>
      <w:r w:rsidRPr="00C73936">
        <w:rPr>
          <w:rFonts w:ascii="Times New Roman" w:hAnsi="Times New Roman"/>
          <w:sz w:val="28"/>
          <w:szCs w:val="28"/>
        </w:rPr>
        <w:t xml:space="preserve">- </w:t>
      </w:r>
      <w:r w:rsidRPr="00C73936">
        <w:rPr>
          <w:rFonts w:ascii="Times New Roman" w:hAnsi="Times New Roman"/>
          <w:sz w:val="28"/>
          <w:szCs w:val="28"/>
          <w:lang w:val="vi-VN"/>
        </w:rPr>
        <w:t>Hiệu quả thực hiện các Thỏa thuận quốc tế đã ký kết với đối tác chưa cao, còn có nhiều Thỏa thuận sau khi ký rất ít hoặc chưa thể triển khai các hoạt động hợp tác tiếp theo</w:t>
      </w:r>
      <w:r w:rsidRPr="00C73936">
        <w:rPr>
          <w:rFonts w:ascii="Times New Roman" w:hAnsi="Times New Roman"/>
          <w:sz w:val="28"/>
          <w:szCs w:val="28"/>
        </w:rPr>
        <w:t xml:space="preserve"> (như với Bộ Tư pháp các nước Cuba, </w:t>
      </w:r>
      <w:r w:rsidRPr="00C73936">
        <w:rPr>
          <w:rFonts w:ascii="Times New Roman" w:hAnsi="Times New Roman"/>
          <w:sz w:val="28"/>
          <w:szCs w:val="28"/>
          <w:lang w:val="vi-VN"/>
        </w:rPr>
        <w:t>Bê-la-rút</w:t>
      </w:r>
      <w:r w:rsidRPr="00C73936">
        <w:rPr>
          <w:rFonts w:ascii="Times New Roman" w:hAnsi="Times New Roman"/>
          <w:sz w:val="28"/>
          <w:szCs w:val="28"/>
        </w:rPr>
        <w:t xml:space="preserve">, </w:t>
      </w:r>
      <w:r w:rsidRPr="00C73936">
        <w:rPr>
          <w:rFonts w:ascii="Times New Roman" w:hAnsi="Times New Roman"/>
          <w:sz w:val="28"/>
          <w:szCs w:val="28"/>
          <w:lang w:val="vi-VN"/>
        </w:rPr>
        <w:t>Xrilanca</w:t>
      </w:r>
      <w:r w:rsidRPr="00C73936">
        <w:rPr>
          <w:rFonts w:ascii="Times New Roman" w:hAnsi="Times New Roman"/>
          <w:sz w:val="28"/>
          <w:szCs w:val="28"/>
        </w:rPr>
        <w:t>...).</w:t>
      </w:r>
      <w:r w:rsidR="00102448" w:rsidRPr="00C73936">
        <w:rPr>
          <w:rFonts w:ascii="Times New Roman" w:hAnsi="Times New Roman"/>
          <w:sz w:val="28"/>
          <w:szCs w:val="28"/>
        </w:rPr>
        <w:t xml:space="preserve"> Hạn chế về </w:t>
      </w:r>
      <w:r w:rsidR="00102448" w:rsidRPr="00C73936">
        <w:rPr>
          <w:rFonts w:ascii="Times New Roman" w:hAnsi="Times New Roman"/>
          <w:sz w:val="28"/>
          <w:szCs w:val="28"/>
          <w:lang w:val="vi-VN"/>
        </w:rPr>
        <w:t>cung cấp, chia sẻ thông tin trong hoạt động hợp tác pháp luật</w:t>
      </w:r>
      <w:r w:rsidR="00102448" w:rsidRPr="00C73936">
        <w:rPr>
          <w:rFonts w:ascii="Times New Roman" w:hAnsi="Times New Roman"/>
          <w:sz w:val="28"/>
          <w:szCs w:val="28"/>
        </w:rPr>
        <w:t xml:space="preserve"> chưa được khắc phục hiệu quả.</w:t>
      </w:r>
    </w:p>
    <w:p w:rsidR="00BC0A7E" w:rsidRPr="00C73936" w:rsidRDefault="00BC0A7E" w:rsidP="00D8029D">
      <w:pPr>
        <w:pStyle w:val="Heading2"/>
        <w:spacing w:before="120" w:after="120"/>
        <w:ind w:firstLine="567"/>
        <w:jc w:val="both"/>
        <w:rPr>
          <w:rFonts w:ascii="Times New Roman" w:hAnsi="Times New Roman" w:cs="Times New Roman"/>
          <w:b/>
          <w:color w:val="auto"/>
          <w:sz w:val="28"/>
          <w:szCs w:val="28"/>
        </w:rPr>
      </w:pPr>
      <w:r w:rsidRPr="00C73936">
        <w:rPr>
          <w:rFonts w:ascii="Times New Roman" w:hAnsi="Times New Roman" w:cs="Times New Roman"/>
          <w:b/>
          <w:color w:val="auto"/>
          <w:sz w:val="28"/>
          <w:szCs w:val="28"/>
        </w:rPr>
        <w:t>9. Công tác xây dựng Ngành; đào tạo, bồi dưỡng; nghiên cứu khoa học pháp lý</w:t>
      </w:r>
    </w:p>
    <w:p w:rsidR="000F4E3F" w:rsidRPr="00C73936" w:rsidRDefault="000F4E3F" w:rsidP="00D8029D">
      <w:pPr>
        <w:spacing w:before="120" w:after="120"/>
        <w:ind w:firstLine="567"/>
        <w:jc w:val="both"/>
        <w:rPr>
          <w:rFonts w:ascii="Times New Roman" w:hAnsi="Times New Roman"/>
          <w:b/>
          <w:sz w:val="28"/>
          <w:szCs w:val="28"/>
          <w:lang w:val="nb-NO"/>
        </w:rPr>
      </w:pPr>
      <w:r w:rsidRPr="00C73936">
        <w:rPr>
          <w:rFonts w:ascii="Times New Roman" w:hAnsi="Times New Roman"/>
          <w:b/>
          <w:sz w:val="28"/>
          <w:szCs w:val="28"/>
          <w:lang w:val="nb-NO"/>
        </w:rPr>
        <w:t>9.1. Kết quả</w:t>
      </w:r>
    </w:p>
    <w:p w:rsidR="00F47777" w:rsidRPr="00C73936" w:rsidRDefault="00BC0A7E" w:rsidP="00F47777">
      <w:pPr>
        <w:spacing w:before="120" w:after="120"/>
        <w:ind w:firstLine="567"/>
        <w:jc w:val="both"/>
        <w:rPr>
          <w:rFonts w:ascii="Times New Roman" w:hAnsi="Times New Roman"/>
          <w:sz w:val="28"/>
          <w:szCs w:val="28"/>
        </w:rPr>
      </w:pPr>
      <w:r w:rsidRPr="00C73936">
        <w:rPr>
          <w:rFonts w:ascii="Times New Roman" w:hAnsi="Times New Roman"/>
          <w:i/>
          <w:sz w:val="28"/>
          <w:szCs w:val="28"/>
        </w:rPr>
        <w:t>- Công tác tổ chức xây dựng Ngành</w:t>
      </w:r>
      <w:r w:rsidRPr="00C73936">
        <w:rPr>
          <w:rFonts w:ascii="Times New Roman" w:hAnsi="Times New Roman"/>
          <w:sz w:val="28"/>
          <w:szCs w:val="28"/>
          <w:lang w:eastAsia="ja-JP"/>
        </w:rPr>
        <w:t xml:space="preserve"> có sự chủ động gắn kết chặt chẽ và kịp thời với các sự kiện chính trị lớn của đất nước, như Đại hội Đảng toàn quốc lần thứ XII, bầu cử Quốc hội khóa XIV và Hội đồng nhân dân các cấp nhiệm kỳ 2016-2021. Tại đợt bầu cử đại biểu Quốc hội khóa XIV </w:t>
      </w:r>
      <w:r w:rsidR="004030C6" w:rsidRPr="00C73936">
        <w:rPr>
          <w:rFonts w:ascii="Times New Roman" w:hAnsi="Times New Roman"/>
          <w:spacing w:val="-2"/>
          <w:sz w:val="28"/>
          <w:szCs w:val="28"/>
          <w:lang w:val="nl-NL"/>
        </w:rPr>
        <w:t>và đại biểu HĐND các cấp nhiệm kỳ 2016-2021</w:t>
      </w:r>
      <w:r w:rsidRPr="00C73936">
        <w:rPr>
          <w:rFonts w:ascii="Times New Roman" w:hAnsi="Times New Roman"/>
          <w:sz w:val="28"/>
          <w:szCs w:val="28"/>
          <w:lang w:eastAsia="ja-JP"/>
        </w:rPr>
        <w:t xml:space="preserve">, có </w:t>
      </w:r>
      <w:r w:rsidRPr="001E0D74">
        <w:rPr>
          <w:rFonts w:ascii="Times New Roman" w:hAnsi="Times New Roman"/>
          <w:b/>
          <w:sz w:val="28"/>
          <w:szCs w:val="28"/>
          <w:lang w:eastAsia="ja-JP"/>
        </w:rPr>
        <w:t>03</w:t>
      </w:r>
      <w:r w:rsidRPr="00C73936">
        <w:rPr>
          <w:rFonts w:ascii="Times New Roman" w:hAnsi="Times New Roman"/>
          <w:sz w:val="28"/>
          <w:szCs w:val="28"/>
          <w:lang w:eastAsia="ja-JP"/>
        </w:rPr>
        <w:t xml:space="preserve"> </w:t>
      </w:r>
      <w:r w:rsidR="004030C6" w:rsidRPr="00C73936">
        <w:rPr>
          <w:rFonts w:ascii="Times New Roman" w:hAnsi="Times New Roman"/>
          <w:sz w:val="28"/>
          <w:szCs w:val="28"/>
          <w:lang w:val="nb-NO"/>
        </w:rPr>
        <w:t>cán bộ, công chức của Bộ,</w:t>
      </w:r>
      <w:r w:rsidRPr="00C73936">
        <w:rPr>
          <w:rFonts w:ascii="Times New Roman" w:hAnsi="Times New Roman"/>
          <w:sz w:val="28"/>
          <w:szCs w:val="28"/>
          <w:lang w:val="nb-NO"/>
        </w:rPr>
        <w:t xml:space="preserve"> </w:t>
      </w:r>
      <w:r w:rsidRPr="001E0D74">
        <w:rPr>
          <w:rFonts w:ascii="Times New Roman" w:hAnsi="Times New Roman"/>
          <w:b/>
          <w:sz w:val="28"/>
          <w:szCs w:val="28"/>
          <w:lang w:val="nb-NO"/>
        </w:rPr>
        <w:t>08</w:t>
      </w:r>
      <w:r w:rsidRPr="00C73936">
        <w:rPr>
          <w:rFonts w:ascii="Times New Roman" w:hAnsi="Times New Roman"/>
          <w:sz w:val="28"/>
          <w:szCs w:val="28"/>
          <w:lang w:val="nb-NO"/>
        </w:rPr>
        <w:t xml:space="preserve"> cán bộ, công chức của </w:t>
      </w:r>
      <w:r w:rsidR="004030C6" w:rsidRPr="00C73936">
        <w:rPr>
          <w:rFonts w:ascii="Times New Roman" w:hAnsi="Times New Roman"/>
          <w:sz w:val="28"/>
          <w:szCs w:val="28"/>
          <w:lang w:val="nb-NO"/>
        </w:rPr>
        <w:t xml:space="preserve">các </w:t>
      </w:r>
      <w:r w:rsidRPr="00C73936">
        <w:rPr>
          <w:rFonts w:ascii="Times New Roman" w:hAnsi="Times New Roman"/>
          <w:sz w:val="28"/>
          <w:szCs w:val="28"/>
          <w:lang w:val="nb-NO"/>
        </w:rPr>
        <w:t>Sở Tư pháp, Cục Thi hành án dân sự trúng cử đại biểu Quốc hội</w:t>
      </w:r>
      <w:r w:rsidR="004030C6" w:rsidRPr="00C73936">
        <w:rPr>
          <w:rFonts w:ascii="Times New Roman" w:hAnsi="Times New Roman"/>
          <w:sz w:val="28"/>
          <w:szCs w:val="28"/>
          <w:lang w:val="nb-NO"/>
        </w:rPr>
        <w:t xml:space="preserve"> và </w:t>
      </w:r>
      <w:r w:rsidR="001E0D74" w:rsidRPr="001E0D74">
        <w:rPr>
          <w:rFonts w:ascii="Times New Roman" w:hAnsi="Times New Roman"/>
          <w:b/>
          <w:spacing w:val="-4"/>
          <w:sz w:val="28"/>
          <w:szCs w:val="28"/>
          <w:lang w:val="nl-NL"/>
        </w:rPr>
        <w:t>3.851</w:t>
      </w:r>
      <w:r w:rsidR="004030C6" w:rsidRPr="00C73936">
        <w:rPr>
          <w:rFonts w:ascii="Times New Roman" w:hAnsi="Times New Roman"/>
          <w:sz w:val="28"/>
          <w:szCs w:val="28"/>
          <w:lang w:val="nb-NO"/>
        </w:rPr>
        <w:t xml:space="preserve"> cán bộ của Ngành trúng cử đại biểu HĐND các cấp</w:t>
      </w:r>
      <w:r w:rsidRPr="00C73936">
        <w:rPr>
          <w:rFonts w:ascii="Times New Roman" w:hAnsi="Times New Roman"/>
          <w:sz w:val="28"/>
          <w:szCs w:val="28"/>
          <w:lang w:val="nb-NO"/>
        </w:rPr>
        <w:t xml:space="preserve">. </w:t>
      </w:r>
      <w:r w:rsidR="00F47777" w:rsidRPr="00C73936">
        <w:rPr>
          <w:rFonts w:ascii="Times New Roman" w:hAnsi="Times New Roman"/>
          <w:sz w:val="28"/>
          <w:szCs w:val="28"/>
          <w:lang w:val="pt-BR"/>
        </w:rPr>
        <w:t xml:space="preserve">Bộ đã hoàn thiện hồ sơ giới thiệu chức danh Bộ trưởng để Quốc hội phê chuẩn; trình Ban Bí thư, Thủ tướng Chính phủ ban hành Quyết định bổ nhiệm 02 Thứ trưởng; thực hiện quy trình bổ nhiệm, bổ nhiệm lại đối với 31 đồng chí lãnh đạo cấp Vụ. </w:t>
      </w:r>
      <w:r w:rsidR="00F47777" w:rsidRPr="00C73936">
        <w:rPr>
          <w:rFonts w:ascii="Times New Roman" w:hAnsi="Times New Roman"/>
          <w:sz w:val="28"/>
          <w:szCs w:val="28"/>
        </w:rPr>
        <w:t xml:space="preserve">Công tác tuyển dụng, tiếp nhận, điều động, chuyển công tác đối với cán bộ, công chức tiếp tục được thực hiện theo đúng quy định. Công tác biên chế bám sát các chủ trương của Đảng, chỉ đạo của Chính phủ; </w:t>
      </w:r>
      <w:r w:rsidR="00F47777" w:rsidRPr="00C73936">
        <w:rPr>
          <w:rFonts w:ascii="Times New Roman" w:hAnsi="Times New Roman"/>
          <w:sz w:val="28"/>
          <w:szCs w:val="28"/>
          <w:lang w:val="nb-NO"/>
        </w:rPr>
        <w:t>Đề án vị trí việc làm và cơ cấu ngạch công chức của các đơn vị thuộc Bộ Tư pháp</w:t>
      </w:r>
      <w:r w:rsidR="00F47777" w:rsidRPr="00C73936">
        <w:rPr>
          <w:rFonts w:ascii="Times New Roman" w:hAnsi="Times New Roman"/>
          <w:sz w:val="28"/>
          <w:szCs w:val="28"/>
        </w:rPr>
        <w:t xml:space="preserve"> đã được Bộ Nội vụ phê duyệt; đã tích cực thực hiện</w:t>
      </w:r>
      <w:r w:rsidR="00F47777" w:rsidRPr="00C73936">
        <w:rPr>
          <w:rFonts w:ascii="Times New Roman" w:hAnsi="Times New Roman"/>
          <w:sz w:val="28"/>
          <w:szCs w:val="28"/>
          <w:lang w:val="pt-BR"/>
        </w:rPr>
        <w:t xml:space="preserve"> tinh giản biên chế theo tinh thần Nghị quyết số 39-NQ/TW và Nghị định số 108/2014/NĐ-CP. </w:t>
      </w:r>
    </w:p>
    <w:p w:rsidR="00E27F79" w:rsidRPr="00C73936" w:rsidRDefault="00BC0A7E" w:rsidP="00D8029D">
      <w:pPr>
        <w:spacing w:before="120" w:after="120"/>
        <w:ind w:firstLine="567"/>
        <w:jc w:val="both"/>
        <w:rPr>
          <w:rFonts w:ascii="Times New Roman" w:hAnsi="Times New Roman"/>
          <w:sz w:val="28"/>
          <w:szCs w:val="28"/>
        </w:rPr>
      </w:pPr>
      <w:r w:rsidRPr="00C73936">
        <w:rPr>
          <w:rFonts w:ascii="Times New Roman" w:hAnsi="Times New Roman"/>
          <w:sz w:val="28"/>
          <w:szCs w:val="28"/>
        </w:rPr>
        <w:t xml:space="preserve">Bộ Tư pháp đã </w:t>
      </w:r>
      <w:r w:rsidR="00E27F79" w:rsidRPr="00C73936">
        <w:rPr>
          <w:rFonts w:ascii="Times New Roman" w:hAnsi="Times New Roman"/>
          <w:sz w:val="28"/>
          <w:szCs w:val="28"/>
        </w:rPr>
        <w:t>tích cực xây dựng, hoàn thiện để trình Chính phủ Nghị định thay thế Nghị định số 22/2013/NĐ-CP ngày 13/3/2013 của Chính phủ quy định chức năng, nhiệm vụ, quyền hạn và cơ cấu tổ chức của Bộ Tư pháp, làm cơ sở cho việc kiện toàn tổ chức, hoạt động của Bộ, Ngành trong thời gian tới.</w:t>
      </w:r>
    </w:p>
    <w:p w:rsidR="00BC0A7E" w:rsidRPr="00C73936" w:rsidRDefault="00BC0A7E" w:rsidP="00D8029D">
      <w:pPr>
        <w:spacing w:before="120" w:after="120"/>
        <w:ind w:firstLine="567"/>
        <w:jc w:val="both"/>
        <w:rPr>
          <w:rFonts w:ascii="Times New Roman" w:hAnsi="Times New Roman"/>
          <w:sz w:val="28"/>
          <w:szCs w:val="28"/>
          <w:lang w:val="de-DE"/>
        </w:rPr>
      </w:pPr>
      <w:r w:rsidRPr="00FA2B81">
        <w:rPr>
          <w:rFonts w:ascii="Times New Roman" w:hAnsi="Times New Roman"/>
          <w:iCs/>
          <w:sz w:val="28"/>
          <w:szCs w:val="28"/>
          <w:lang w:val="de-DE"/>
        </w:rPr>
        <w:t xml:space="preserve">Ở các địa phương, thực hiện Thông tư liên tịch số 23/2014/TTLT-BTP-BNV, đến nay đã có </w:t>
      </w:r>
      <w:r w:rsidRPr="00FA2B81">
        <w:rPr>
          <w:rFonts w:ascii="Times New Roman" w:hAnsi="Times New Roman"/>
          <w:b/>
          <w:iCs/>
          <w:sz w:val="28"/>
          <w:szCs w:val="28"/>
          <w:lang w:val="de-DE"/>
        </w:rPr>
        <w:t>62/63</w:t>
      </w:r>
      <w:r w:rsidRPr="00FA2B81">
        <w:rPr>
          <w:rStyle w:val="FootnoteReference"/>
          <w:rFonts w:ascii="Times New Roman" w:hAnsi="Times New Roman"/>
          <w:iCs/>
          <w:sz w:val="28"/>
          <w:szCs w:val="28"/>
          <w:lang w:val="de-DE"/>
        </w:rPr>
        <w:footnoteReference w:id="20"/>
      </w:r>
      <w:r w:rsidRPr="00FA2B81">
        <w:rPr>
          <w:rFonts w:ascii="Times New Roman" w:hAnsi="Times New Roman"/>
          <w:iCs/>
          <w:sz w:val="28"/>
          <w:szCs w:val="28"/>
          <w:lang w:val="de-DE"/>
        </w:rPr>
        <w:t xml:space="preserve"> Sở Tư pháp được ban hành Quyết định quy định chức năng, nhiệm vụ, quyền hạn và cơ cấu tổ chức và thực hiện kiện toàn tổ chức bộ máy của Sở</w:t>
      </w:r>
      <w:r w:rsidR="00487D97" w:rsidRPr="00FA2B81">
        <w:rPr>
          <w:rFonts w:ascii="Times New Roman" w:hAnsi="Times New Roman"/>
          <w:iCs/>
          <w:sz w:val="28"/>
          <w:szCs w:val="28"/>
          <w:lang w:val="de-DE"/>
        </w:rPr>
        <w:t>.</w:t>
      </w:r>
      <w:r w:rsidRPr="00FA2B81">
        <w:rPr>
          <w:rFonts w:ascii="Times New Roman" w:hAnsi="Times New Roman"/>
          <w:iCs/>
          <w:sz w:val="28"/>
          <w:szCs w:val="28"/>
          <w:lang w:val="de-DE"/>
        </w:rPr>
        <w:t xml:space="preserve"> C</w:t>
      </w:r>
      <w:r w:rsidRPr="00FA2B81">
        <w:rPr>
          <w:rFonts w:ascii="Times New Roman" w:hAnsi="Times New Roman"/>
          <w:sz w:val="28"/>
          <w:szCs w:val="28"/>
          <w:lang w:val="de-DE"/>
        </w:rPr>
        <w:t xml:space="preserve">ả nước </w:t>
      </w:r>
      <w:r w:rsidR="00487D97" w:rsidRPr="00FA2B81">
        <w:rPr>
          <w:rFonts w:ascii="Times New Roman" w:hAnsi="Times New Roman"/>
          <w:sz w:val="28"/>
          <w:szCs w:val="28"/>
          <w:lang w:val="de-DE"/>
        </w:rPr>
        <w:t xml:space="preserve">hiện </w:t>
      </w:r>
      <w:r w:rsidRPr="00FA2B81">
        <w:rPr>
          <w:rFonts w:ascii="Times New Roman" w:hAnsi="Times New Roman"/>
          <w:sz w:val="28"/>
          <w:szCs w:val="28"/>
          <w:lang w:val="de-DE"/>
        </w:rPr>
        <w:t xml:space="preserve">có </w:t>
      </w:r>
      <w:r w:rsidRPr="00FA2B81">
        <w:rPr>
          <w:rFonts w:ascii="Times New Roman" w:hAnsi="Times New Roman"/>
          <w:b/>
          <w:sz w:val="28"/>
          <w:szCs w:val="28"/>
          <w:lang w:val="de-DE"/>
        </w:rPr>
        <w:t>7</w:t>
      </w:r>
      <w:r w:rsidR="00FA2B81" w:rsidRPr="00FA2B81">
        <w:rPr>
          <w:rFonts w:ascii="Times New Roman" w:hAnsi="Times New Roman"/>
          <w:b/>
          <w:sz w:val="28"/>
          <w:szCs w:val="28"/>
          <w:lang w:val="de-DE"/>
        </w:rPr>
        <w:t>10</w:t>
      </w:r>
      <w:r w:rsidRPr="00FA2B81">
        <w:rPr>
          <w:rStyle w:val="FootnoteReference"/>
          <w:rFonts w:ascii="Times New Roman" w:hAnsi="Times New Roman"/>
          <w:sz w:val="28"/>
          <w:szCs w:val="28"/>
          <w:lang w:val="de-DE"/>
        </w:rPr>
        <w:footnoteReference w:id="21"/>
      </w:r>
      <w:r w:rsidRPr="00FA2B81">
        <w:rPr>
          <w:rFonts w:ascii="Times New Roman" w:hAnsi="Times New Roman"/>
          <w:sz w:val="28"/>
          <w:szCs w:val="28"/>
          <w:lang w:val="de-DE"/>
        </w:rPr>
        <w:t xml:space="preserve"> Phòng Tư pháp, với tổng số </w:t>
      </w:r>
      <w:r w:rsidRPr="00FA2B81">
        <w:rPr>
          <w:rFonts w:ascii="Times New Roman" w:hAnsi="Times New Roman"/>
          <w:b/>
          <w:sz w:val="28"/>
          <w:szCs w:val="28"/>
          <w:lang w:val="de-DE"/>
        </w:rPr>
        <w:t>3.</w:t>
      </w:r>
      <w:r w:rsidR="00FA2B81" w:rsidRPr="00FA2B81">
        <w:rPr>
          <w:rFonts w:ascii="Times New Roman" w:hAnsi="Times New Roman"/>
          <w:b/>
          <w:sz w:val="28"/>
          <w:szCs w:val="28"/>
          <w:lang w:val="de-DE"/>
        </w:rPr>
        <w:t>282</w:t>
      </w:r>
      <w:r w:rsidRPr="00FA2B81">
        <w:rPr>
          <w:rFonts w:ascii="Times New Roman" w:hAnsi="Times New Roman"/>
          <w:sz w:val="28"/>
          <w:szCs w:val="28"/>
          <w:lang w:val="de-DE"/>
        </w:rPr>
        <w:t xml:space="preserve"> người (bình quân </w:t>
      </w:r>
      <w:r w:rsidRPr="00FA2B81">
        <w:rPr>
          <w:rFonts w:ascii="Times New Roman" w:hAnsi="Times New Roman"/>
          <w:b/>
          <w:sz w:val="28"/>
          <w:szCs w:val="28"/>
          <w:lang w:val="de-DE"/>
        </w:rPr>
        <w:t>4,</w:t>
      </w:r>
      <w:r w:rsidR="00FA2B81" w:rsidRPr="00FA2B81">
        <w:rPr>
          <w:rFonts w:ascii="Times New Roman" w:hAnsi="Times New Roman"/>
          <w:b/>
          <w:sz w:val="28"/>
          <w:szCs w:val="28"/>
          <w:lang w:val="de-DE"/>
        </w:rPr>
        <w:t>6</w:t>
      </w:r>
      <w:r w:rsidRPr="00FA2B81">
        <w:rPr>
          <w:rFonts w:ascii="Times New Roman" w:hAnsi="Times New Roman"/>
          <w:sz w:val="28"/>
          <w:szCs w:val="28"/>
          <w:lang w:val="de-DE"/>
        </w:rPr>
        <w:t xml:space="preserve"> người/một Phòng Tư pháp). Tổng số </w:t>
      </w:r>
      <w:r w:rsidRPr="00FA2B81">
        <w:rPr>
          <w:rFonts w:ascii="Times New Roman" w:hAnsi="Times New Roman"/>
          <w:iCs/>
          <w:sz w:val="28"/>
          <w:szCs w:val="28"/>
          <w:lang w:val="de-DE"/>
        </w:rPr>
        <w:t xml:space="preserve">công chức Tư pháp - Hộ tịch </w:t>
      </w:r>
      <w:r w:rsidRPr="00FA2B81">
        <w:rPr>
          <w:rFonts w:ascii="Times New Roman" w:hAnsi="Times New Roman"/>
          <w:sz w:val="28"/>
          <w:szCs w:val="28"/>
          <w:lang w:val="de-DE"/>
        </w:rPr>
        <w:t xml:space="preserve">giúp UBND cấp xã thực hiện nhiệm vụ tư pháp là </w:t>
      </w:r>
      <w:r w:rsidR="00FA2B81" w:rsidRPr="00FA2B81">
        <w:rPr>
          <w:rFonts w:ascii="Times New Roman" w:hAnsi="Times New Roman"/>
          <w:b/>
          <w:sz w:val="28"/>
          <w:szCs w:val="28"/>
          <w:lang w:val="de-DE"/>
        </w:rPr>
        <w:t>18.801</w:t>
      </w:r>
      <w:r w:rsidRPr="00FA2B81">
        <w:rPr>
          <w:rFonts w:ascii="Times New Roman" w:hAnsi="Times New Roman"/>
          <w:sz w:val="28"/>
          <w:szCs w:val="28"/>
          <w:lang w:val="de-DE"/>
        </w:rPr>
        <w:t xml:space="preserve"> người, trong đó </w:t>
      </w:r>
      <w:r w:rsidR="00FA2B81" w:rsidRPr="00FA2B81">
        <w:rPr>
          <w:rFonts w:ascii="Times New Roman" w:hAnsi="Times New Roman"/>
          <w:b/>
          <w:sz w:val="28"/>
          <w:szCs w:val="28"/>
          <w:lang w:val="de-DE"/>
        </w:rPr>
        <w:t>6.581</w:t>
      </w:r>
      <w:r w:rsidRPr="00FA2B81">
        <w:rPr>
          <w:rFonts w:ascii="Times New Roman" w:hAnsi="Times New Roman"/>
          <w:b/>
          <w:sz w:val="28"/>
          <w:szCs w:val="28"/>
          <w:lang w:val="de-DE"/>
        </w:rPr>
        <w:t>/11.1</w:t>
      </w:r>
      <w:r w:rsidR="00FA2B81" w:rsidRPr="00FA2B81">
        <w:rPr>
          <w:rFonts w:ascii="Times New Roman" w:hAnsi="Times New Roman"/>
          <w:b/>
          <w:sz w:val="28"/>
          <w:szCs w:val="28"/>
          <w:lang w:val="de-DE"/>
        </w:rPr>
        <w:t>14</w:t>
      </w:r>
      <w:r w:rsidRPr="00FA2B81">
        <w:rPr>
          <w:rFonts w:ascii="Times New Roman" w:hAnsi="Times New Roman"/>
          <w:sz w:val="28"/>
          <w:szCs w:val="28"/>
          <w:lang w:val="de-DE"/>
        </w:rPr>
        <w:t xml:space="preserve"> xã, </w:t>
      </w:r>
      <w:r w:rsidRPr="00FA2B81">
        <w:rPr>
          <w:rFonts w:ascii="Times New Roman" w:hAnsi="Times New Roman"/>
          <w:sz w:val="28"/>
          <w:szCs w:val="28"/>
          <w:lang w:val="de-DE"/>
        </w:rPr>
        <w:lastRenderedPageBreak/>
        <w:t xml:space="preserve">phường, thị trấn đã bố trí từ 02 công chức Tư pháp - Hộ tịch trở lên (chiếm tỷ lệ </w:t>
      </w:r>
      <w:r w:rsidR="00FA2B81" w:rsidRPr="00FA2B81">
        <w:rPr>
          <w:rFonts w:ascii="Times New Roman" w:hAnsi="Times New Roman"/>
          <w:sz w:val="28"/>
          <w:szCs w:val="28"/>
          <w:lang w:val="de-DE"/>
        </w:rPr>
        <w:t>59,2</w:t>
      </w:r>
      <w:r w:rsidRPr="00FA2B81">
        <w:rPr>
          <w:rFonts w:ascii="Times New Roman" w:hAnsi="Times New Roman"/>
          <w:sz w:val="28"/>
          <w:szCs w:val="28"/>
          <w:lang w:val="de-DE"/>
        </w:rPr>
        <w:t>% xã, phường, thị trấn trên cả nước).</w:t>
      </w:r>
      <w:r w:rsidRPr="00C73936">
        <w:rPr>
          <w:rFonts w:ascii="Times New Roman" w:hAnsi="Times New Roman"/>
          <w:sz w:val="28"/>
          <w:szCs w:val="28"/>
          <w:lang w:val="de-DE"/>
        </w:rPr>
        <w:t xml:space="preserve"> </w:t>
      </w:r>
    </w:p>
    <w:p w:rsidR="00BC0A7E" w:rsidRPr="00C73936" w:rsidRDefault="00BC0A7E" w:rsidP="00D8029D">
      <w:pPr>
        <w:spacing w:before="120" w:after="120"/>
        <w:ind w:firstLine="567"/>
        <w:jc w:val="both"/>
        <w:rPr>
          <w:rFonts w:ascii="Times New Roman" w:hAnsi="Times New Roman"/>
          <w:sz w:val="28"/>
          <w:szCs w:val="28"/>
        </w:rPr>
      </w:pPr>
      <w:r w:rsidRPr="00C73936">
        <w:rPr>
          <w:rFonts w:ascii="Times New Roman" w:hAnsi="Times New Roman"/>
          <w:i/>
          <w:spacing w:val="2"/>
          <w:sz w:val="28"/>
          <w:szCs w:val="28"/>
          <w:lang w:val="pt-BR"/>
        </w:rPr>
        <w:t>Đối với công tác pháp chế</w:t>
      </w:r>
      <w:r w:rsidRPr="00C73936">
        <w:rPr>
          <w:rFonts w:ascii="Times New Roman" w:hAnsi="Times New Roman"/>
          <w:spacing w:val="2"/>
          <w:sz w:val="28"/>
          <w:szCs w:val="28"/>
          <w:lang w:val="pt-BR"/>
        </w:rPr>
        <w:t xml:space="preserve">, Bộ Tư pháp đã theo dõi, đôn đốc sát sao công tác củng cố, kiện toàn tổ chức pháp chế và nâng cao năng lực cho đội ngũ cán bộ, công chức pháp chế; tổ chức Đoàn kiểm tra, khảo sát liên ngành về thực hiện Nghị định số 55/2011/NĐ-CP tại một số tỉnh Tây Nguyên; trả lời các kiến nghị, yêu cầu về chuyên môn, nghiệp vụ nhằm kịp thời tháo gỡ những khó khăn, vướng mắc trong công tác pháp chế của các Bộ, ngành, doanh nghiệp... Đến nay, </w:t>
      </w:r>
      <w:r w:rsidRPr="00C73936">
        <w:rPr>
          <w:rFonts w:ascii="Times New Roman" w:hAnsi="Times New Roman"/>
          <w:sz w:val="28"/>
          <w:szCs w:val="28"/>
        </w:rPr>
        <w:t>ở các</w:t>
      </w:r>
      <w:r w:rsidRPr="00C73936">
        <w:rPr>
          <w:rFonts w:ascii="Times New Roman" w:hAnsi="Times New Roman"/>
          <w:sz w:val="28"/>
          <w:szCs w:val="28"/>
          <w:lang w:val="vi-VN"/>
        </w:rPr>
        <w:t xml:space="preserve"> Bộ, cơ quan ngang Bộ, cơ quan thuộc Chính phủ có </w:t>
      </w:r>
      <w:r w:rsidRPr="00C73936">
        <w:rPr>
          <w:rFonts w:ascii="Times New Roman" w:hAnsi="Times New Roman"/>
          <w:b/>
          <w:sz w:val="28"/>
          <w:szCs w:val="28"/>
          <w:lang w:val="vi-VN"/>
        </w:rPr>
        <w:t>2</w:t>
      </w:r>
      <w:r w:rsidRPr="00C73936">
        <w:rPr>
          <w:rFonts w:ascii="Times New Roman" w:hAnsi="Times New Roman"/>
          <w:b/>
          <w:sz w:val="28"/>
          <w:szCs w:val="28"/>
        </w:rPr>
        <w:t>.</w:t>
      </w:r>
      <w:r w:rsidR="003677E4" w:rsidRPr="00C73936">
        <w:rPr>
          <w:rFonts w:ascii="Times New Roman" w:hAnsi="Times New Roman"/>
          <w:b/>
          <w:sz w:val="28"/>
          <w:szCs w:val="28"/>
        </w:rPr>
        <w:t>708</w:t>
      </w:r>
      <w:r w:rsidRPr="00C73936">
        <w:rPr>
          <w:rFonts w:ascii="Times New Roman" w:hAnsi="Times New Roman"/>
          <w:sz w:val="28"/>
          <w:szCs w:val="28"/>
          <w:lang w:val="vi-VN"/>
        </w:rPr>
        <w:t xml:space="preserve"> người làm công tác pháp chế</w:t>
      </w:r>
      <w:r w:rsidRPr="00C73936">
        <w:rPr>
          <w:rFonts w:ascii="Times New Roman" w:hAnsi="Times New Roman"/>
          <w:sz w:val="28"/>
          <w:szCs w:val="28"/>
        </w:rPr>
        <w:t xml:space="preserve"> (</w:t>
      </w:r>
      <w:r w:rsidRPr="00C73936">
        <w:rPr>
          <w:rFonts w:ascii="Times New Roman" w:hAnsi="Times New Roman"/>
          <w:sz w:val="28"/>
          <w:szCs w:val="28"/>
          <w:lang w:val="vi-VN"/>
        </w:rPr>
        <w:t>1</w:t>
      </w:r>
      <w:r w:rsidRPr="00C73936">
        <w:rPr>
          <w:rFonts w:ascii="Times New Roman" w:hAnsi="Times New Roman"/>
          <w:sz w:val="28"/>
          <w:szCs w:val="28"/>
        </w:rPr>
        <w:t>.</w:t>
      </w:r>
      <w:r w:rsidRPr="00C73936">
        <w:rPr>
          <w:rFonts w:ascii="Times New Roman" w:hAnsi="Times New Roman"/>
          <w:sz w:val="28"/>
          <w:szCs w:val="28"/>
          <w:lang w:val="vi-VN"/>
        </w:rPr>
        <w:t>3</w:t>
      </w:r>
      <w:r w:rsidR="003677E4" w:rsidRPr="00C73936">
        <w:rPr>
          <w:rFonts w:ascii="Times New Roman" w:hAnsi="Times New Roman"/>
          <w:sz w:val="28"/>
          <w:szCs w:val="28"/>
        </w:rPr>
        <w:t>33</w:t>
      </w:r>
      <w:r w:rsidRPr="00C73936">
        <w:rPr>
          <w:rFonts w:ascii="Times New Roman" w:hAnsi="Times New Roman"/>
          <w:sz w:val="28"/>
          <w:szCs w:val="28"/>
          <w:lang w:val="vi-VN"/>
        </w:rPr>
        <w:t xml:space="preserve"> người được bố trí làm công tác pháp chế chuyên trách, 1</w:t>
      </w:r>
      <w:r w:rsidRPr="00C73936">
        <w:rPr>
          <w:rFonts w:ascii="Times New Roman" w:hAnsi="Times New Roman"/>
          <w:sz w:val="28"/>
          <w:szCs w:val="28"/>
        </w:rPr>
        <w:t>.</w:t>
      </w:r>
      <w:r w:rsidR="003677E4" w:rsidRPr="00C73936">
        <w:rPr>
          <w:rFonts w:ascii="Times New Roman" w:hAnsi="Times New Roman"/>
          <w:sz w:val="28"/>
          <w:szCs w:val="28"/>
        </w:rPr>
        <w:t>375</w:t>
      </w:r>
      <w:r w:rsidRPr="00C73936">
        <w:rPr>
          <w:rFonts w:ascii="Times New Roman" w:hAnsi="Times New Roman"/>
          <w:sz w:val="28"/>
          <w:szCs w:val="28"/>
          <w:lang w:val="vi-VN"/>
        </w:rPr>
        <w:t xml:space="preserve"> người kiêm nhiệm</w:t>
      </w:r>
      <w:r w:rsidRPr="00C73936">
        <w:rPr>
          <w:rFonts w:ascii="Times New Roman" w:hAnsi="Times New Roman"/>
          <w:sz w:val="28"/>
          <w:szCs w:val="28"/>
        </w:rPr>
        <w:t xml:space="preserve">); </w:t>
      </w:r>
      <w:r w:rsidRPr="00C73936">
        <w:rPr>
          <w:rFonts w:ascii="Times New Roman" w:hAnsi="Times New Roman"/>
          <w:sz w:val="28"/>
          <w:szCs w:val="28"/>
          <w:lang w:val="de-DE"/>
        </w:rPr>
        <w:t>ở</w:t>
      </w:r>
      <w:r w:rsidRPr="00C73936">
        <w:rPr>
          <w:rFonts w:ascii="Times New Roman" w:hAnsi="Times New Roman"/>
          <w:sz w:val="28"/>
          <w:szCs w:val="28"/>
          <w:lang w:val="vi-VN"/>
        </w:rPr>
        <w:t xml:space="preserve"> các cơ quan chuyên môn thuộc UBND cấp tỉnh, có </w:t>
      </w:r>
      <w:r w:rsidRPr="00C73936">
        <w:rPr>
          <w:rFonts w:ascii="Times New Roman" w:hAnsi="Times New Roman"/>
          <w:b/>
          <w:sz w:val="28"/>
          <w:szCs w:val="28"/>
          <w:lang w:val="vi-VN"/>
        </w:rPr>
        <w:t>2</w:t>
      </w:r>
      <w:r w:rsidRPr="00C73936">
        <w:rPr>
          <w:rFonts w:ascii="Times New Roman" w:hAnsi="Times New Roman"/>
          <w:b/>
          <w:sz w:val="28"/>
          <w:szCs w:val="28"/>
        </w:rPr>
        <w:t>.</w:t>
      </w:r>
      <w:r w:rsidR="003677E4" w:rsidRPr="00C73936">
        <w:rPr>
          <w:rFonts w:ascii="Times New Roman" w:hAnsi="Times New Roman"/>
          <w:b/>
          <w:sz w:val="28"/>
          <w:szCs w:val="28"/>
        </w:rPr>
        <w:t>163</w:t>
      </w:r>
      <w:r w:rsidRPr="00C73936">
        <w:rPr>
          <w:rFonts w:ascii="Times New Roman" w:hAnsi="Times New Roman"/>
          <w:sz w:val="28"/>
          <w:szCs w:val="28"/>
          <w:lang w:val="vi-VN"/>
        </w:rPr>
        <w:t xml:space="preserve"> người làm công tác pháp chế </w:t>
      </w:r>
      <w:r w:rsidRPr="00C73936">
        <w:rPr>
          <w:rFonts w:ascii="Times New Roman" w:hAnsi="Times New Roman"/>
          <w:sz w:val="28"/>
          <w:szCs w:val="28"/>
        </w:rPr>
        <w:t>(</w:t>
      </w:r>
      <w:r w:rsidR="003677E4" w:rsidRPr="00C73936">
        <w:rPr>
          <w:rFonts w:ascii="Times New Roman" w:hAnsi="Times New Roman"/>
          <w:sz w:val="28"/>
          <w:szCs w:val="28"/>
        </w:rPr>
        <w:t>709</w:t>
      </w:r>
      <w:r w:rsidRPr="00C73936">
        <w:rPr>
          <w:rFonts w:ascii="Times New Roman" w:hAnsi="Times New Roman"/>
          <w:sz w:val="28"/>
          <w:szCs w:val="28"/>
          <w:lang w:val="vi-VN"/>
        </w:rPr>
        <w:t xml:space="preserve"> người chuyên trách, </w:t>
      </w:r>
      <w:r w:rsidR="003677E4" w:rsidRPr="00C73936">
        <w:rPr>
          <w:rFonts w:ascii="Times New Roman" w:hAnsi="Times New Roman"/>
          <w:sz w:val="28"/>
          <w:szCs w:val="28"/>
        </w:rPr>
        <w:t>1.454</w:t>
      </w:r>
      <w:r w:rsidRPr="00C73936">
        <w:rPr>
          <w:rFonts w:ascii="Times New Roman" w:hAnsi="Times New Roman"/>
          <w:sz w:val="28"/>
          <w:szCs w:val="28"/>
          <w:lang w:val="vi-VN"/>
        </w:rPr>
        <w:t xml:space="preserve"> người kiêm nhiệm</w:t>
      </w:r>
      <w:r w:rsidRPr="00C73936">
        <w:rPr>
          <w:rFonts w:ascii="Times New Roman" w:hAnsi="Times New Roman"/>
          <w:sz w:val="28"/>
          <w:szCs w:val="28"/>
        </w:rPr>
        <w:t>).</w:t>
      </w:r>
    </w:p>
    <w:p w:rsidR="000F1F2E" w:rsidRDefault="00BC0A7E" w:rsidP="00D8029D">
      <w:pPr>
        <w:spacing w:before="120" w:after="120"/>
        <w:ind w:firstLine="567"/>
        <w:jc w:val="both"/>
        <w:rPr>
          <w:rFonts w:ascii="Times New Roman" w:hAnsi="Times New Roman"/>
          <w:iCs/>
          <w:spacing w:val="-2"/>
          <w:sz w:val="28"/>
          <w:szCs w:val="28"/>
          <w:lang w:val="nb-NO"/>
        </w:rPr>
      </w:pPr>
      <w:r w:rsidRPr="00C73936">
        <w:rPr>
          <w:rFonts w:ascii="Times New Roman" w:hAnsi="Times New Roman"/>
          <w:sz w:val="28"/>
          <w:szCs w:val="28"/>
          <w:lang w:eastAsia="ja-JP"/>
        </w:rPr>
        <w:t xml:space="preserve">- </w:t>
      </w:r>
      <w:r w:rsidRPr="00C73936">
        <w:rPr>
          <w:rFonts w:ascii="Times New Roman" w:hAnsi="Times New Roman"/>
          <w:i/>
          <w:sz w:val="28"/>
          <w:szCs w:val="28"/>
        </w:rPr>
        <w:t xml:space="preserve">Công tác đào tạo và bồi dưỡng cán bộ </w:t>
      </w:r>
      <w:r w:rsidRPr="00C73936">
        <w:rPr>
          <w:rFonts w:ascii="Times New Roman" w:hAnsi="Times New Roman"/>
          <w:spacing w:val="-4"/>
          <w:sz w:val="28"/>
          <w:szCs w:val="28"/>
          <w:lang w:val="de-DE"/>
        </w:rPr>
        <w:t>tiếp tục được chú trọng trên cơ sở bám sát các tiêu chuẩn công chức,</w:t>
      </w:r>
      <w:r w:rsidRPr="00C73936">
        <w:rPr>
          <w:rFonts w:ascii="Times New Roman" w:hAnsi="Times New Roman"/>
          <w:bCs/>
          <w:spacing w:val="-4"/>
          <w:sz w:val="28"/>
          <w:szCs w:val="28"/>
          <w:lang w:val="de-DE"/>
        </w:rPr>
        <w:t xml:space="preserve"> yêu cầu của vị trí việc làm và yêu cầu về nguồn nhân lực tư pháp</w:t>
      </w:r>
      <w:r w:rsidR="00F47777">
        <w:rPr>
          <w:rStyle w:val="FootnoteReference"/>
          <w:rFonts w:ascii="Times New Roman" w:hAnsi="Times New Roman"/>
          <w:bCs/>
          <w:spacing w:val="-4"/>
          <w:sz w:val="28"/>
          <w:szCs w:val="28"/>
          <w:lang w:val="de-DE"/>
        </w:rPr>
        <w:footnoteReference w:id="22"/>
      </w:r>
      <w:r w:rsidRPr="00C73936">
        <w:rPr>
          <w:rFonts w:ascii="Times New Roman" w:hAnsi="Times New Roman"/>
          <w:bCs/>
          <w:spacing w:val="-4"/>
          <w:sz w:val="28"/>
          <w:szCs w:val="28"/>
          <w:lang w:val="de-DE"/>
        </w:rPr>
        <w:t xml:space="preserve">. </w:t>
      </w:r>
      <w:r w:rsidRPr="00C73936">
        <w:rPr>
          <w:rFonts w:ascii="Times New Roman" w:hAnsi="Times New Roman"/>
          <w:iCs/>
          <w:spacing w:val="-2"/>
          <w:sz w:val="28"/>
          <w:szCs w:val="28"/>
          <w:lang w:val="nb-NO"/>
        </w:rPr>
        <w:t xml:space="preserve">Công tác đào tạo, bồi dưỡng cho đội ngũ công chức Tư pháp - Hộ tịch cấp xã đang tiếp tục được quan tâm đẩy mạnh thông qua việc tập trung chuẩn bị kỹ tài liệu bồi dưỡng; quy định việc cấp chứng chỉ bồi dưỡng; nghiên cứu mở rộng đối tượng giảng viên, báo cáo viên... </w:t>
      </w:r>
    </w:p>
    <w:p w:rsidR="000530E6" w:rsidRPr="00C73936" w:rsidRDefault="000F1F2E" w:rsidP="00D8029D">
      <w:pPr>
        <w:spacing w:before="120" w:after="120"/>
        <w:ind w:firstLine="567"/>
        <w:jc w:val="both"/>
        <w:rPr>
          <w:rFonts w:ascii="Times New Roman" w:hAnsi="Times New Roman"/>
          <w:iCs/>
          <w:spacing w:val="-2"/>
          <w:sz w:val="28"/>
          <w:szCs w:val="28"/>
          <w:lang w:val="nb-NO"/>
        </w:rPr>
      </w:pPr>
      <w:r w:rsidRPr="000F1F2E">
        <w:rPr>
          <w:rFonts w:ascii="Times New Roman" w:hAnsi="Times New Roman"/>
          <w:i/>
          <w:iCs/>
          <w:spacing w:val="-2"/>
          <w:sz w:val="28"/>
          <w:szCs w:val="28"/>
          <w:lang w:val="nb-NO"/>
        </w:rPr>
        <w:t xml:space="preserve">- </w:t>
      </w:r>
      <w:r w:rsidR="00BC0A7E" w:rsidRPr="000F1F2E">
        <w:rPr>
          <w:rFonts w:ascii="Times New Roman" w:hAnsi="Times New Roman"/>
          <w:i/>
          <w:iCs/>
          <w:spacing w:val="-2"/>
          <w:sz w:val="28"/>
          <w:szCs w:val="28"/>
          <w:lang w:val="nb-NO"/>
        </w:rPr>
        <w:t>Công tác đào tạo tại các cơ sở đào tạo</w:t>
      </w:r>
      <w:r w:rsidR="00BC0A7E" w:rsidRPr="00C73936">
        <w:rPr>
          <w:rFonts w:ascii="Times New Roman" w:hAnsi="Times New Roman"/>
          <w:iCs/>
          <w:spacing w:val="-2"/>
          <w:sz w:val="28"/>
          <w:szCs w:val="28"/>
          <w:lang w:val="nb-NO"/>
        </w:rPr>
        <w:t xml:space="preserve"> thuộc Bộ tiếp tục có những bước đổi mới về nội dung, chương trình, quy mô và ngày càng được chuẩn hóa thông qua việc ban hành các Quy chế về đ</w:t>
      </w:r>
      <w:r w:rsidR="00BC0A7E" w:rsidRPr="00C73936">
        <w:rPr>
          <w:rFonts w:ascii="Times New Roman" w:hAnsi="Times New Roman"/>
          <w:spacing w:val="-4"/>
          <w:sz w:val="28"/>
          <w:szCs w:val="28"/>
        </w:rPr>
        <w:t xml:space="preserve">ổi mới cơ chế, chính sách thu hút đội ngũ cán bộ, giáo viên có chất lượng về giảng dạy tại các Trường Trung cấp Luật; </w:t>
      </w:r>
      <w:r w:rsidR="00BC0A7E" w:rsidRPr="00C73936">
        <w:rPr>
          <w:rFonts w:ascii="Times New Roman" w:hAnsi="Times New Roman"/>
          <w:sz w:val="28"/>
          <w:szCs w:val="28"/>
        </w:rPr>
        <w:t>quản lý chứng chỉ đào tạo bồi dưỡng; phối hợp đưa học sinh các Trường Trung cấp Luật thuộc Bộ Tư pháp đi thực tập tại Phòng Tư pháp, Chi cục Thi hành án dân sự và UBND xã, phường, thị trấn…</w:t>
      </w:r>
      <w:r w:rsidR="00BC0A7E" w:rsidRPr="00C73936">
        <w:rPr>
          <w:rFonts w:ascii="Times New Roman" w:hAnsi="Times New Roman"/>
          <w:iCs/>
          <w:spacing w:val="-2"/>
          <w:sz w:val="28"/>
          <w:szCs w:val="28"/>
          <w:lang w:val="nb-NO"/>
        </w:rPr>
        <w:t xml:space="preserve"> </w:t>
      </w:r>
    </w:p>
    <w:p w:rsidR="00BC0A7E" w:rsidRPr="00B05353" w:rsidRDefault="000530E6" w:rsidP="00D8029D">
      <w:pPr>
        <w:spacing w:before="120" w:after="120"/>
        <w:ind w:firstLine="567"/>
        <w:jc w:val="both"/>
        <w:rPr>
          <w:rFonts w:ascii="Times New Roman" w:hAnsi="Times New Roman"/>
          <w:spacing w:val="-2"/>
          <w:sz w:val="28"/>
          <w:szCs w:val="28"/>
        </w:rPr>
      </w:pPr>
      <w:r w:rsidRPr="00B05353">
        <w:rPr>
          <w:rFonts w:ascii="Times New Roman" w:hAnsi="Times New Roman"/>
          <w:spacing w:val="-2"/>
          <w:sz w:val="28"/>
          <w:szCs w:val="28"/>
        </w:rPr>
        <w:t>N</w:t>
      </w:r>
      <w:r w:rsidR="00BC0A7E" w:rsidRPr="00B05353">
        <w:rPr>
          <w:rFonts w:ascii="Times New Roman" w:hAnsi="Times New Roman"/>
          <w:spacing w:val="-2"/>
          <w:sz w:val="28"/>
          <w:szCs w:val="28"/>
        </w:rPr>
        <w:t xml:space="preserve">ăm 2016, Trường Đại học Luật Hà Nội </w:t>
      </w:r>
      <w:r w:rsidR="00EF551E" w:rsidRPr="00B05353">
        <w:rPr>
          <w:rFonts w:ascii="Times New Roman" w:hAnsi="Times New Roman"/>
          <w:spacing w:val="-2"/>
          <w:sz w:val="28"/>
          <w:szCs w:val="28"/>
        </w:rPr>
        <w:t>đã tuyển sinh</w:t>
      </w:r>
      <w:r w:rsidR="00B05353" w:rsidRPr="00B05353">
        <w:rPr>
          <w:rFonts w:ascii="Times New Roman" w:hAnsi="Times New Roman"/>
          <w:spacing w:val="-2"/>
          <w:sz w:val="28"/>
          <w:szCs w:val="28"/>
        </w:rPr>
        <w:t xml:space="preserve"> và tổ chức nhập học cho</w:t>
      </w:r>
      <w:r w:rsidR="00EF551E" w:rsidRPr="00B05353">
        <w:rPr>
          <w:rFonts w:ascii="Times New Roman" w:hAnsi="Times New Roman"/>
          <w:spacing w:val="-2"/>
          <w:sz w:val="28"/>
          <w:szCs w:val="28"/>
        </w:rPr>
        <w:t xml:space="preserve"> </w:t>
      </w:r>
      <w:r w:rsidR="00B05353" w:rsidRPr="00B05353">
        <w:rPr>
          <w:rFonts w:ascii="Times New Roman" w:hAnsi="Times New Roman"/>
          <w:spacing w:val="-2"/>
          <w:sz w:val="28"/>
          <w:szCs w:val="28"/>
        </w:rPr>
        <w:t>1.807</w:t>
      </w:r>
      <w:r w:rsidR="00EF551E" w:rsidRPr="00B05353">
        <w:rPr>
          <w:rFonts w:ascii="Times New Roman" w:hAnsi="Times New Roman"/>
          <w:spacing w:val="-2"/>
          <w:sz w:val="28"/>
          <w:szCs w:val="28"/>
        </w:rPr>
        <w:t xml:space="preserve"> sinh viên chính quy, nâng tổng số</w:t>
      </w:r>
      <w:r w:rsidR="00260B67" w:rsidRPr="00B05353">
        <w:rPr>
          <w:rFonts w:ascii="Times New Roman" w:hAnsi="Times New Roman"/>
          <w:spacing w:val="-2"/>
          <w:sz w:val="28"/>
          <w:szCs w:val="28"/>
        </w:rPr>
        <w:t xml:space="preserve"> quy mô đào tạo </w:t>
      </w:r>
      <w:r w:rsidR="00EF551E" w:rsidRPr="00B05353">
        <w:rPr>
          <w:rFonts w:ascii="Times New Roman" w:hAnsi="Times New Roman"/>
          <w:spacing w:val="-2"/>
          <w:sz w:val="28"/>
          <w:szCs w:val="28"/>
        </w:rPr>
        <w:t xml:space="preserve">của Trường </w:t>
      </w:r>
      <w:r w:rsidR="00260B67" w:rsidRPr="00B05353">
        <w:rPr>
          <w:rFonts w:ascii="Times New Roman" w:hAnsi="Times New Roman"/>
          <w:spacing w:val="-2"/>
          <w:sz w:val="28"/>
          <w:szCs w:val="28"/>
        </w:rPr>
        <w:t xml:space="preserve">lên khoảng </w:t>
      </w:r>
      <w:r w:rsidR="00260B67" w:rsidRPr="00B05353">
        <w:rPr>
          <w:rFonts w:ascii="Times New Roman" w:hAnsi="Times New Roman"/>
          <w:b/>
          <w:spacing w:val="-2"/>
          <w:sz w:val="28"/>
          <w:szCs w:val="28"/>
        </w:rPr>
        <w:t>16.000</w:t>
      </w:r>
      <w:r w:rsidR="00260B67" w:rsidRPr="00B05353">
        <w:rPr>
          <w:rFonts w:ascii="Times New Roman" w:hAnsi="Times New Roman"/>
          <w:spacing w:val="-2"/>
          <w:sz w:val="28"/>
          <w:szCs w:val="28"/>
        </w:rPr>
        <w:t xml:space="preserve"> sinh viên các hệ</w:t>
      </w:r>
      <w:r w:rsidR="00490048" w:rsidRPr="00B05353">
        <w:rPr>
          <w:rFonts w:ascii="Times New Roman" w:hAnsi="Times New Roman"/>
          <w:spacing w:val="-2"/>
          <w:sz w:val="28"/>
          <w:szCs w:val="28"/>
        </w:rPr>
        <w:t xml:space="preserve"> đào tạo</w:t>
      </w:r>
      <w:r w:rsidR="00BC0A7E" w:rsidRPr="00B05353">
        <w:rPr>
          <w:rFonts w:ascii="Times New Roman" w:hAnsi="Times New Roman"/>
          <w:spacing w:val="-2"/>
          <w:sz w:val="28"/>
          <w:szCs w:val="28"/>
        </w:rPr>
        <w:t xml:space="preserve">; Học viện Tư pháp đã tổ chức nhập học cho </w:t>
      </w:r>
      <w:r w:rsidR="00260B67" w:rsidRPr="00B05353">
        <w:rPr>
          <w:rFonts w:ascii="Times New Roman" w:hAnsi="Times New Roman"/>
          <w:b/>
          <w:spacing w:val="-2"/>
          <w:sz w:val="28"/>
          <w:szCs w:val="28"/>
        </w:rPr>
        <w:t>3.302</w:t>
      </w:r>
      <w:r w:rsidR="00BC0A7E" w:rsidRPr="00B05353">
        <w:rPr>
          <w:rFonts w:ascii="Times New Roman" w:hAnsi="Times New Roman"/>
          <w:spacing w:val="-2"/>
          <w:sz w:val="28"/>
          <w:szCs w:val="28"/>
        </w:rPr>
        <w:t xml:space="preserve"> học viên </w:t>
      </w:r>
      <w:r w:rsidR="00B11206" w:rsidRPr="00B05353">
        <w:rPr>
          <w:rFonts w:ascii="Times New Roman" w:hAnsi="Times New Roman"/>
          <w:spacing w:val="-2"/>
          <w:sz w:val="28"/>
          <w:szCs w:val="28"/>
        </w:rPr>
        <w:t>các lớp</w:t>
      </w:r>
      <w:r w:rsidR="00BC0A7E" w:rsidRPr="00B05353">
        <w:rPr>
          <w:rFonts w:ascii="Times New Roman" w:hAnsi="Times New Roman"/>
          <w:spacing w:val="-2"/>
          <w:sz w:val="28"/>
          <w:szCs w:val="28"/>
        </w:rPr>
        <w:t xml:space="preserve"> luật sư, kiểm sát viên, </w:t>
      </w:r>
      <w:r w:rsidR="00260B67" w:rsidRPr="00B05353">
        <w:rPr>
          <w:rFonts w:ascii="Times New Roman" w:hAnsi="Times New Roman"/>
          <w:spacing w:val="-2"/>
          <w:sz w:val="28"/>
          <w:szCs w:val="28"/>
        </w:rPr>
        <w:t xml:space="preserve">công chứng viên, </w:t>
      </w:r>
      <w:r w:rsidR="00BC0A7E" w:rsidRPr="00B05353">
        <w:rPr>
          <w:rFonts w:ascii="Times New Roman" w:hAnsi="Times New Roman"/>
          <w:spacing w:val="-2"/>
          <w:sz w:val="28"/>
          <w:szCs w:val="28"/>
        </w:rPr>
        <w:t>đấu giá viên</w:t>
      </w:r>
      <w:r w:rsidR="00B11206" w:rsidRPr="00B05353">
        <w:rPr>
          <w:rFonts w:ascii="Times New Roman" w:hAnsi="Times New Roman"/>
          <w:spacing w:val="-2"/>
          <w:sz w:val="28"/>
          <w:szCs w:val="28"/>
        </w:rPr>
        <w:t>...</w:t>
      </w:r>
      <w:r w:rsidR="00BC0A7E" w:rsidRPr="00B05353">
        <w:rPr>
          <w:rFonts w:ascii="Times New Roman" w:hAnsi="Times New Roman"/>
          <w:spacing w:val="-2"/>
          <w:sz w:val="28"/>
          <w:szCs w:val="28"/>
        </w:rPr>
        <w:t xml:space="preserve">; các Trường Trung cấp luật đã tổ chức tuyển sinh </w:t>
      </w:r>
      <w:r w:rsidR="00B11206" w:rsidRPr="00B05353">
        <w:rPr>
          <w:rFonts w:ascii="Times New Roman" w:hAnsi="Times New Roman"/>
          <w:b/>
          <w:spacing w:val="-2"/>
          <w:sz w:val="28"/>
          <w:szCs w:val="28"/>
        </w:rPr>
        <w:t>1.704</w:t>
      </w:r>
      <w:r w:rsidR="00BC0A7E" w:rsidRPr="00B05353">
        <w:rPr>
          <w:rFonts w:ascii="Times New Roman" w:hAnsi="Times New Roman"/>
          <w:spacing w:val="-2"/>
          <w:sz w:val="28"/>
          <w:szCs w:val="28"/>
        </w:rPr>
        <w:t xml:space="preserve"> học sinh chính quy</w:t>
      </w:r>
      <w:r w:rsidR="00B11206" w:rsidRPr="00B05353">
        <w:rPr>
          <w:rFonts w:ascii="Times New Roman" w:hAnsi="Times New Roman"/>
          <w:spacing w:val="-2"/>
          <w:sz w:val="28"/>
          <w:szCs w:val="28"/>
        </w:rPr>
        <w:t>, trong đó: Trung cấp luật Thái Nguyên (500 học sinh), Tây Bắc (157 học sinh), Đồng Hới (403 học sinh trong nước và 301 lưu học sinh Lào), Buôn Ma Thuột (200 học sinh), Vị Thanh (143 học sinh); đồng thời, các Trường Trung cấp luật cũng đã tuyển sinh hàng ngàn học sinh, học viên liên kết với các cơ sở đào tạo khác trong cả nước</w:t>
      </w:r>
      <w:r w:rsidR="00BC0A7E" w:rsidRPr="00B05353">
        <w:rPr>
          <w:rFonts w:ascii="Times New Roman" w:hAnsi="Times New Roman"/>
          <w:spacing w:val="-2"/>
          <w:sz w:val="28"/>
          <w:szCs w:val="28"/>
        </w:rPr>
        <w:t>.</w:t>
      </w:r>
    </w:p>
    <w:p w:rsidR="00DD5897" w:rsidRPr="00C73936" w:rsidRDefault="00BC0A7E" w:rsidP="00D8029D">
      <w:pPr>
        <w:spacing w:before="120" w:after="120"/>
        <w:ind w:firstLine="567"/>
        <w:jc w:val="both"/>
        <w:rPr>
          <w:rFonts w:ascii="Times New Roman" w:hAnsi="Times New Roman"/>
          <w:sz w:val="28"/>
          <w:szCs w:val="28"/>
          <w:lang w:val="nb-NO"/>
        </w:rPr>
      </w:pPr>
      <w:r w:rsidRPr="00C73936">
        <w:rPr>
          <w:rFonts w:ascii="Times New Roman" w:hAnsi="Times New Roman"/>
          <w:i/>
          <w:sz w:val="28"/>
          <w:szCs w:val="28"/>
          <w:lang w:val="nb-NO"/>
        </w:rPr>
        <w:t xml:space="preserve">- Công tác nghiên cứu khoa học pháp lý: </w:t>
      </w:r>
      <w:r w:rsidR="00EF551E" w:rsidRPr="00C73936">
        <w:rPr>
          <w:rFonts w:ascii="Times New Roman" w:hAnsi="Times New Roman"/>
          <w:sz w:val="28"/>
          <w:szCs w:val="28"/>
          <w:lang w:val="vi-VN"/>
        </w:rPr>
        <w:t xml:space="preserve">Việc triển khai công tác nghiên cứu </w:t>
      </w:r>
      <w:r w:rsidR="00EF551E" w:rsidRPr="00C73936">
        <w:rPr>
          <w:rFonts w:ascii="Times New Roman" w:hAnsi="Times New Roman"/>
          <w:sz w:val="28"/>
          <w:szCs w:val="28"/>
        </w:rPr>
        <w:t>khoa học</w:t>
      </w:r>
      <w:r w:rsidR="00EF551E" w:rsidRPr="00C73936">
        <w:rPr>
          <w:rFonts w:ascii="Times New Roman" w:hAnsi="Times New Roman"/>
          <w:sz w:val="28"/>
          <w:szCs w:val="28"/>
          <w:lang w:val="vi-VN"/>
        </w:rPr>
        <w:t xml:space="preserve"> </w:t>
      </w:r>
      <w:r w:rsidR="00D22747">
        <w:rPr>
          <w:rFonts w:ascii="Times New Roman" w:hAnsi="Times New Roman"/>
          <w:sz w:val="28"/>
          <w:szCs w:val="28"/>
        </w:rPr>
        <w:t xml:space="preserve">được </w:t>
      </w:r>
      <w:r w:rsidR="00EF551E" w:rsidRPr="00C73936">
        <w:rPr>
          <w:rFonts w:ascii="Times New Roman" w:hAnsi="Times New Roman"/>
          <w:sz w:val="28"/>
          <w:szCs w:val="28"/>
          <w:lang w:val="vi-VN"/>
        </w:rPr>
        <w:t>tập trung vào các nội dung trọng tâm công tác năm 201</w:t>
      </w:r>
      <w:r w:rsidR="00EF551E" w:rsidRPr="00C73936">
        <w:rPr>
          <w:rFonts w:ascii="Times New Roman" w:hAnsi="Times New Roman"/>
          <w:sz w:val="28"/>
          <w:szCs w:val="28"/>
          <w:lang w:val="da-DK"/>
        </w:rPr>
        <w:t>6, bám sát vào việc thực hiện chức năng, nhiệm vụ của Bộ, ngành</w:t>
      </w:r>
      <w:r w:rsidR="007A7232">
        <w:rPr>
          <w:rFonts w:ascii="Times New Roman" w:hAnsi="Times New Roman"/>
          <w:sz w:val="28"/>
          <w:szCs w:val="28"/>
          <w:lang w:val="da-DK"/>
        </w:rPr>
        <w:t xml:space="preserve">, </w:t>
      </w:r>
      <w:r w:rsidR="007A7232" w:rsidRPr="007A7232">
        <w:rPr>
          <w:rFonts w:ascii="Times New Roman" w:hAnsi="Times New Roman"/>
          <w:color w:val="000000"/>
          <w:sz w:val="28"/>
          <w:szCs w:val="28"/>
          <w:lang w:val="vi-VN"/>
        </w:rPr>
        <w:t xml:space="preserve">từng bước khẳng định vai trò đi trước, cung cấp các luận cứ khoa học phục vụ công tác </w:t>
      </w:r>
      <w:r w:rsidR="007A7232">
        <w:rPr>
          <w:rFonts w:ascii="Times New Roman" w:hAnsi="Times New Roman"/>
          <w:color w:val="000000"/>
          <w:sz w:val="28"/>
          <w:szCs w:val="28"/>
        </w:rPr>
        <w:t>tư pháp</w:t>
      </w:r>
      <w:r w:rsidR="007A7232" w:rsidRPr="007A7232">
        <w:rPr>
          <w:rFonts w:ascii="Times New Roman" w:hAnsi="Times New Roman"/>
          <w:color w:val="000000"/>
          <w:sz w:val="28"/>
          <w:szCs w:val="28"/>
        </w:rPr>
        <w:t>.</w:t>
      </w:r>
      <w:r w:rsidR="00EF551E" w:rsidRPr="00C73936">
        <w:rPr>
          <w:rFonts w:ascii="Times New Roman" w:hAnsi="Times New Roman"/>
          <w:sz w:val="28"/>
          <w:szCs w:val="28"/>
          <w:lang w:val="vi-VN"/>
        </w:rPr>
        <w:t xml:space="preserve"> </w:t>
      </w:r>
      <w:r w:rsidRPr="00C73936">
        <w:rPr>
          <w:rFonts w:ascii="Times New Roman" w:hAnsi="Times New Roman"/>
          <w:sz w:val="28"/>
          <w:szCs w:val="28"/>
          <w:lang w:val="nb-NO"/>
        </w:rPr>
        <w:t xml:space="preserve">Bộ Tư pháp </w:t>
      </w:r>
      <w:r w:rsidR="00EF551E" w:rsidRPr="00C73936">
        <w:rPr>
          <w:rFonts w:ascii="Times New Roman" w:hAnsi="Times New Roman"/>
          <w:sz w:val="28"/>
          <w:szCs w:val="28"/>
          <w:lang w:val="nb-NO"/>
        </w:rPr>
        <w:t xml:space="preserve">đã </w:t>
      </w:r>
      <w:r w:rsidRPr="00C73936">
        <w:rPr>
          <w:rFonts w:ascii="Times New Roman" w:hAnsi="Times New Roman"/>
          <w:sz w:val="28"/>
          <w:szCs w:val="28"/>
          <w:lang w:val="nb-NO"/>
        </w:rPr>
        <w:t xml:space="preserve">tổ chức </w:t>
      </w:r>
      <w:r w:rsidR="00EF551E" w:rsidRPr="00C73936">
        <w:rPr>
          <w:rFonts w:ascii="Times New Roman" w:hAnsi="Times New Roman"/>
          <w:sz w:val="28"/>
          <w:szCs w:val="28"/>
          <w:lang w:val="nb-NO"/>
        </w:rPr>
        <w:t xml:space="preserve">nghiên cứu </w:t>
      </w:r>
      <w:r w:rsidR="00EF551E" w:rsidRPr="00C73936">
        <w:rPr>
          <w:rFonts w:ascii="Times New Roman" w:hAnsi="Times New Roman"/>
          <w:sz w:val="28"/>
          <w:szCs w:val="28"/>
          <w:lang w:val="it-IT"/>
        </w:rPr>
        <w:t xml:space="preserve">26 đề tài, đề án, trong đó có 11 đề tài cấp Bộ; </w:t>
      </w:r>
      <w:r w:rsidR="00EF551E" w:rsidRPr="00C73936">
        <w:rPr>
          <w:rFonts w:ascii="Times New Roman" w:hAnsi="Times New Roman"/>
          <w:sz w:val="28"/>
          <w:szCs w:val="28"/>
          <w:lang w:val="da-DK"/>
        </w:rPr>
        <w:t xml:space="preserve">tổ chức thành </w:t>
      </w:r>
      <w:r w:rsidR="00EF551E" w:rsidRPr="00C73936">
        <w:rPr>
          <w:rFonts w:ascii="Times New Roman" w:hAnsi="Times New Roman"/>
          <w:sz w:val="28"/>
          <w:szCs w:val="28"/>
          <w:lang w:val="da-DK"/>
        </w:rPr>
        <w:lastRenderedPageBreak/>
        <w:t>công hội đồng nghiệm thu chính thức 19 nhiệm vụ khoa học (đề tài khoa học, nhiệm vụ điều tra cơ bản, nhiệm vụ môi trường)</w:t>
      </w:r>
      <w:r w:rsidRPr="00C73936">
        <w:rPr>
          <w:rFonts w:ascii="Times New Roman" w:hAnsi="Times New Roman"/>
          <w:sz w:val="28"/>
          <w:szCs w:val="28"/>
          <w:lang w:val="nb-NO"/>
        </w:rPr>
        <w:t xml:space="preserve">. </w:t>
      </w:r>
    </w:p>
    <w:p w:rsidR="00BC0A7E" w:rsidRPr="00C73936" w:rsidRDefault="00EF551E" w:rsidP="00D8029D">
      <w:pPr>
        <w:spacing w:before="120" w:after="120"/>
        <w:ind w:firstLine="567"/>
        <w:jc w:val="both"/>
        <w:rPr>
          <w:rFonts w:ascii="Times New Roman" w:hAnsi="Times New Roman"/>
          <w:sz w:val="28"/>
          <w:szCs w:val="28"/>
          <w:lang w:val="nb-NO"/>
        </w:rPr>
      </w:pPr>
      <w:r w:rsidRPr="00C73936">
        <w:rPr>
          <w:rFonts w:ascii="Times New Roman" w:hAnsi="Times New Roman"/>
          <w:sz w:val="28"/>
          <w:szCs w:val="28"/>
          <w:lang w:val="nb-NO"/>
        </w:rPr>
        <w:t>Tại các cơ sở đào tạo của Bộ, c</w:t>
      </w:r>
      <w:r w:rsidR="00BC0A7E" w:rsidRPr="00C73936">
        <w:rPr>
          <w:rFonts w:ascii="Times New Roman" w:hAnsi="Times New Roman"/>
          <w:sz w:val="28"/>
          <w:szCs w:val="28"/>
          <w:lang w:val="nb-NO"/>
        </w:rPr>
        <w:t xml:space="preserve">ông tác nghiên cứu khoa học </w:t>
      </w:r>
      <w:r w:rsidRPr="00C73936">
        <w:rPr>
          <w:rFonts w:ascii="Times New Roman" w:hAnsi="Times New Roman"/>
          <w:sz w:val="28"/>
          <w:szCs w:val="28"/>
          <w:lang w:val="nb-NO"/>
        </w:rPr>
        <w:t>ngày càng</w:t>
      </w:r>
      <w:r w:rsidR="00BC0A7E" w:rsidRPr="00C73936">
        <w:rPr>
          <w:rFonts w:ascii="Times New Roman" w:hAnsi="Times New Roman"/>
          <w:sz w:val="28"/>
          <w:szCs w:val="28"/>
          <w:lang w:val="nb-NO"/>
        </w:rPr>
        <w:t xml:space="preserve"> được chú trọng, </w:t>
      </w:r>
      <w:r w:rsidRPr="00C73936">
        <w:rPr>
          <w:rFonts w:ascii="Times New Roman" w:hAnsi="Times New Roman"/>
          <w:sz w:val="28"/>
          <w:szCs w:val="28"/>
          <w:lang w:val="de-DE"/>
        </w:rPr>
        <w:t xml:space="preserve">khuyến khích </w:t>
      </w:r>
      <w:r w:rsidR="00DD5897" w:rsidRPr="00C73936">
        <w:rPr>
          <w:rFonts w:ascii="Times New Roman" w:hAnsi="Times New Roman"/>
          <w:sz w:val="28"/>
          <w:szCs w:val="28"/>
          <w:lang w:val="de-DE"/>
        </w:rPr>
        <w:t xml:space="preserve">và thu hút </w:t>
      </w:r>
      <w:r w:rsidRPr="00C73936">
        <w:rPr>
          <w:rFonts w:ascii="Times New Roman" w:hAnsi="Times New Roman"/>
          <w:sz w:val="28"/>
          <w:szCs w:val="28"/>
          <w:lang w:val="de-DE"/>
        </w:rPr>
        <w:t>cán bộ, giảng viên đề xuất các ý tưởng nghiên cứu</w:t>
      </w:r>
      <w:r w:rsidR="00DD5897" w:rsidRPr="00C73936">
        <w:rPr>
          <w:rFonts w:ascii="Times New Roman" w:hAnsi="Times New Roman"/>
          <w:sz w:val="28"/>
          <w:szCs w:val="28"/>
          <w:lang w:val="de-DE"/>
        </w:rPr>
        <w:t>,</w:t>
      </w:r>
      <w:r w:rsidR="00DD5897" w:rsidRPr="00C73936">
        <w:rPr>
          <w:rFonts w:ascii="Times New Roman" w:hAnsi="Times New Roman"/>
          <w:sz w:val="28"/>
          <w:szCs w:val="28"/>
          <w:lang w:val="nb-NO"/>
        </w:rPr>
        <w:t xml:space="preserve"> bảo đảm gắn kết giữa nghiên cứu và đào tạo</w:t>
      </w:r>
      <w:r w:rsidR="00BC0A7E" w:rsidRPr="00C73936">
        <w:rPr>
          <w:rFonts w:ascii="Times New Roman" w:hAnsi="Times New Roman"/>
          <w:sz w:val="28"/>
          <w:szCs w:val="28"/>
          <w:lang w:val="nb-NO"/>
        </w:rPr>
        <w:t>.</w:t>
      </w:r>
      <w:r w:rsidR="00DD5897" w:rsidRPr="00C73936">
        <w:rPr>
          <w:rFonts w:ascii="Times New Roman" w:hAnsi="Times New Roman"/>
          <w:sz w:val="28"/>
          <w:szCs w:val="28"/>
          <w:lang w:val="nb-NO"/>
        </w:rPr>
        <w:t xml:space="preserve"> Trường Đại học luật Hà Nội đang tiến hành nghiên cứu 06 đề tài cấp Bộ, </w:t>
      </w:r>
      <w:r w:rsidR="00DD5897" w:rsidRPr="00C73936">
        <w:rPr>
          <w:rFonts w:ascii="Times New Roman" w:hAnsi="Times New Roman"/>
          <w:sz w:val="28"/>
          <w:szCs w:val="28"/>
          <w:lang w:val="de-DE"/>
        </w:rPr>
        <w:t xml:space="preserve">51 đề tài cấp cơ sở; Học viện Tư pháp thực hiện </w:t>
      </w:r>
      <w:r w:rsidR="00DD5897" w:rsidRPr="00C73936">
        <w:rPr>
          <w:rFonts w:ascii="Times New Roman" w:hAnsi="Times New Roman"/>
          <w:spacing w:val="-2"/>
          <w:sz w:val="28"/>
          <w:szCs w:val="28"/>
        </w:rPr>
        <w:t>05 đề tài, 02 đề án cấp cơ sở; Trường Trung cấp luật Thái Nguyên thực hiện 04 đề tài cấp cơ sở...</w:t>
      </w:r>
    </w:p>
    <w:p w:rsidR="000F4E3F" w:rsidRPr="00C73936" w:rsidRDefault="000F4E3F" w:rsidP="00D8029D">
      <w:pPr>
        <w:spacing w:before="120" w:after="120"/>
        <w:ind w:firstLine="567"/>
        <w:jc w:val="both"/>
        <w:rPr>
          <w:rFonts w:ascii="Times New Roman" w:hAnsi="Times New Roman"/>
          <w:b/>
          <w:sz w:val="28"/>
          <w:szCs w:val="28"/>
          <w:lang w:val="nb-NO"/>
        </w:rPr>
      </w:pPr>
      <w:r w:rsidRPr="00C73936">
        <w:rPr>
          <w:rFonts w:ascii="Times New Roman" w:hAnsi="Times New Roman"/>
          <w:b/>
          <w:sz w:val="28"/>
          <w:szCs w:val="28"/>
          <w:lang w:val="nb-NO"/>
        </w:rPr>
        <w:t>9.2. Khó khăn, hạn chế</w:t>
      </w:r>
    </w:p>
    <w:p w:rsidR="0047746F" w:rsidRPr="00C73936" w:rsidRDefault="0047746F" w:rsidP="00D8029D">
      <w:pPr>
        <w:spacing w:before="120" w:after="120"/>
        <w:ind w:firstLine="567"/>
        <w:jc w:val="both"/>
        <w:rPr>
          <w:rFonts w:ascii="Times New Roman" w:hAnsi="Times New Roman"/>
          <w:sz w:val="28"/>
          <w:szCs w:val="28"/>
          <w:lang w:val="nl-NL"/>
        </w:rPr>
      </w:pPr>
      <w:r w:rsidRPr="00C73936">
        <w:rPr>
          <w:rFonts w:ascii="Times New Roman" w:hAnsi="Times New Roman"/>
          <w:sz w:val="28"/>
          <w:szCs w:val="28"/>
          <w:lang w:val="es-ES"/>
        </w:rPr>
        <w:t>- Công tác tham mưu định hình tổ chức bộ máy của Bộ, Ngành ở tầm chiến lược, mang tính tổng thể, dài hạn chưa đạt kết quả như mong muốn. Công tác tuyển dụng, bố trí, sử dụng cán bộ chưa có những sáng kiến, giải pháp đột phá để thu hút, giữ chân những cán bộ có năng lực, trình độ cao cống hiến cho Bộ, Ngành.</w:t>
      </w:r>
    </w:p>
    <w:p w:rsidR="000F4E3F" w:rsidRPr="00C73936" w:rsidRDefault="006E381C" w:rsidP="00D8029D">
      <w:pPr>
        <w:spacing w:before="120" w:after="120"/>
        <w:ind w:firstLine="567"/>
        <w:jc w:val="both"/>
        <w:rPr>
          <w:rFonts w:ascii="Times New Roman" w:hAnsi="Times New Roman"/>
          <w:spacing w:val="-4"/>
          <w:sz w:val="28"/>
          <w:szCs w:val="28"/>
          <w:lang w:val="nb-NO"/>
        </w:rPr>
      </w:pPr>
      <w:r w:rsidRPr="00C73936">
        <w:rPr>
          <w:rFonts w:ascii="Times New Roman" w:hAnsi="Times New Roman"/>
          <w:sz w:val="28"/>
          <w:szCs w:val="28"/>
          <w:lang w:val="nl-NL"/>
        </w:rPr>
        <w:t>- Công tác pháp chế ở nhiều địa phương còn yếu</w:t>
      </w:r>
      <w:r w:rsidR="00B767FD" w:rsidRPr="00C73936">
        <w:rPr>
          <w:rFonts w:ascii="Times New Roman" w:hAnsi="Times New Roman"/>
          <w:sz w:val="28"/>
          <w:szCs w:val="28"/>
          <w:lang w:val="nl-NL"/>
        </w:rPr>
        <w:t>; một số địa phương thực hiện trái với Nghị định 55/2011/NĐ-CP khi giải thể phòng pháp chế ở các cơ quan chuyên môn đã thành lập trước đây</w:t>
      </w:r>
      <w:r w:rsidRPr="00C73936">
        <w:rPr>
          <w:rFonts w:ascii="Times New Roman" w:hAnsi="Times New Roman"/>
          <w:sz w:val="28"/>
          <w:szCs w:val="28"/>
          <w:lang w:val="nb-NO"/>
        </w:rPr>
        <w:t xml:space="preserve">. </w:t>
      </w:r>
    </w:p>
    <w:p w:rsidR="0047746F" w:rsidRPr="00C73936" w:rsidRDefault="0047746F" w:rsidP="00D8029D">
      <w:pPr>
        <w:spacing w:before="120" w:after="120"/>
        <w:ind w:firstLine="567"/>
        <w:jc w:val="both"/>
        <w:rPr>
          <w:rFonts w:ascii="Times New Roman" w:hAnsi="Times New Roman"/>
          <w:spacing w:val="-4"/>
          <w:sz w:val="28"/>
          <w:szCs w:val="28"/>
          <w:lang w:val="nb-NO"/>
        </w:rPr>
      </w:pPr>
      <w:r w:rsidRPr="00C73936">
        <w:rPr>
          <w:rFonts w:ascii="Times New Roman" w:hAnsi="Times New Roman"/>
          <w:spacing w:val="-4"/>
          <w:sz w:val="28"/>
          <w:szCs w:val="28"/>
          <w:lang w:val="nb-NO"/>
        </w:rPr>
        <w:t>- Công tác tuyển sinh ở các trường trung cấp luật tiếp tục gặp nhiều khó khăn về nguồn tuyển sinh.</w:t>
      </w:r>
    </w:p>
    <w:p w:rsidR="008303C0" w:rsidRPr="00A30A4C" w:rsidRDefault="008303C0" w:rsidP="00D8029D">
      <w:pPr>
        <w:spacing w:after="120"/>
        <w:ind w:firstLine="567"/>
        <w:jc w:val="both"/>
        <w:rPr>
          <w:rFonts w:ascii="Times New Roman" w:hAnsi="Times New Roman"/>
          <w:sz w:val="28"/>
          <w:szCs w:val="28"/>
        </w:rPr>
      </w:pPr>
      <w:r w:rsidRPr="00C73936">
        <w:rPr>
          <w:rFonts w:ascii="Times New Roman" w:hAnsi="Times New Roman"/>
          <w:sz w:val="28"/>
          <w:szCs w:val="28"/>
          <w:lang w:val="da-DK"/>
        </w:rPr>
        <w:t xml:space="preserve">- Chất lượng của một số công trình nghiên cứu khoa học, nhất là hiệu quả ứng dụng thực tiễn còn </w:t>
      </w:r>
      <w:r w:rsidR="007A7232">
        <w:rPr>
          <w:rFonts w:ascii="Times New Roman" w:hAnsi="Times New Roman"/>
          <w:sz w:val="28"/>
          <w:szCs w:val="28"/>
          <w:lang w:val="da-DK"/>
        </w:rPr>
        <w:t>chưa cao</w:t>
      </w:r>
      <w:r w:rsidRPr="00C73936">
        <w:rPr>
          <w:rFonts w:ascii="Times New Roman" w:hAnsi="Times New Roman"/>
          <w:sz w:val="28"/>
          <w:szCs w:val="28"/>
          <w:lang w:val="da-DK"/>
        </w:rPr>
        <w:t>.</w:t>
      </w:r>
      <w:r w:rsidR="00A30A4C">
        <w:rPr>
          <w:rFonts w:ascii="Times New Roman" w:hAnsi="Times New Roman"/>
          <w:sz w:val="28"/>
          <w:szCs w:val="28"/>
          <w:lang w:val="da-DK"/>
        </w:rPr>
        <w:t xml:space="preserve"> </w:t>
      </w:r>
      <w:r w:rsidR="00A30A4C" w:rsidRPr="00A30A4C">
        <w:rPr>
          <w:rFonts w:ascii="Times New Roman" w:hAnsi="Times New Roman"/>
          <w:color w:val="000000"/>
          <w:sz w:val="28"/>
          <w:szCs w:val="28"/>
          <w:lang w:val="vi-VN"/>
        </w:rPr>
        <w:t xml:space="preserve">Chưa có cơ chế, chính sách thỏa đáng để thu hút các nhà khoa học trong và ngoài </w:t>
      </w:r>
      <w:r w:rsidR="00A30A4C">
        <w:rPr>
          <w:rFonts w:ascii="Times New Roman" w:hAnsi="Times New Roman"/>
          <w:color w:val="000000"/>
          <w:sz w:val="28"/>
          <w:szCs w:val="28"/>
        </w:rPr>
        <w:t>N</w:t>
      </w:r>
      <w:bookmarkStart w:id="0" w:name="_GoBack"/>
      <w:bookmarkEnd w:id="0"/>
      <w:r w:rsidR="00A30A4C" w:rsidRPr="00A30A4C">
        <w:rPr>
          <w:rFonts w:ascii="Times New Roman" w:hAnsi="Times New Roman"/>
          <w:color w:val="000000"/>
          <w:sz w:val="28"/>
          <w:szCs w:val="28"/>
          <w:lang w:val="vi-VN"/>
        </w:rPr>
        <w:t>gành tham gia vào nghiên cứu khoa học</w:t>
      </w:r>
      <w:r w:rsidR="00A30A4C">
        <w:rPr>
          <w:rFonts w:ascii="Times New Roman" w:hAnsi="Times New Roman"/>
          <w:color w:val="000000"/>
          <w:sz w:val="28"/>
          <w:szCs w:val="28"/>
        </w:rPr>
        <w:t>.</w:t>
      </w:r>
    </w:p>
    <w:p w:rsidR="00BC0A7E" w:rsidRPr="00C73936" w:rsidRDefault="00BC0A7E" w:rsidP="00D8029D">
      <w:pPr>
        <w:pStyle w:val="Heading2"/>
        <w:spacing w:before="120" w:after="120"/>
        <w:ind w:firstLine="567"/>
        <w:jc w:val="both"/>
        <w:rPr>
          <w:rFonts w:ascii="Times New Roman" w:hAnsi="Times New Roman" w:cs="Times New Roman"/>
          <w:b/>
          <w:color w:val="auto"/>
          <w:sz w:val="28"/>
          <w:szCs w:val="28"/>
        </w:rPr>
      </w:pPr>
      <w:r w:rsidRPr="00C73936">
        <w:rPr>
          <w:rFonts w:ascii="Times New Roman" w:hAnsi="Times New Roman" w:cs="Times New Roman"/>
          <w:b/>
          <w:color w:val="auto"/>
          <w:sz w:val="28"/>
          <w:szCs w:val="28"/>
        </w:rPr>
        <w:t xml:space="preserve">10. Công tác kế hoạch, thống kê, ngân sách - tài sản, đầu tư xây dựng cơ bản; </w:t>
      </w:r>
      <w:r w:rsidR="00023678" w:rsidRPr="00C73936">
        <w:rPr>
          <w:rFonts w:ascii="Times New Roman" w:hAnsi="Times New Roman" w:cs="Times New Roman"/>
          <w:b/>
          <w:color w:val="auto"/>
          <w:sz w:val="28"/>
          <w:szCs w:val="28"/>
        </w:rPr>
        <w:t>ứng dụng công nghệ thông tin</w:t>
      </w:r>
      <w:r w:rsidR="00023678">
        <w:rPr>
          <w:rFonts w:ascii="Times New Roman" w:hAnsi="Times New Roman" w:cs="Times New Roman"/>
          <w:b/>
          <w:color w:val="auto"/>
          <w:sz w:val="28"/>
          <w:szCs w:val="28"/>
        </w:rPr>
        <w:t>;</w:t>
      </w:r>
      <w:r w:rsidR="00023678" w:rsidRPr="00C73936">
        <w:rPr>
          <w:rFonts w:ascii="Times New Roman" w:hAnsi="Times New Roman" w:cs="Times New Roman"/>
          <w:b/>
          <w:color w:val="auto"/>
          <w:sz w:val="28"/>
          <w:szCs w:val="28"/>
        </w:rPr>
        <w:t xml:space="preserve"> </w:t>
      </w:r>
      <w:r w:rsidRPr="00C73936">
        <w:rPr>
          <w:rFonts w:ascii="Times New Roman" w:hAnsi="Times New Roman" w:cs="Times New Roman"/>
          <w:b/>
          <w:color w:val="auto"/>
          <w:sz w:val="28"/>
          <w:szCs w:val="28"/>
        </w:rPr>
        <w:t>thanh tra, kiểm tra, tiếp công dân, giải quyết khiếu nại, tố cáo và phòng, chống tham nhũng</w:t>
      </w:r>
    </w:p>
    <w:p w:rsidR="000F4E3F" w:rsidRPr="00C73936" w:rsidRDefault="000F4E3F" w:rsidP="00D8029D">
      <w:pPr>
        <w:spacing w:before="120" w:after="120"/>
        <w:ind w:firstLine="567"/>
        <w:jc w:val="both"/>
        <w:rPr>
          <w:rFonts w:ascii="Times New Roman" w:hAnsi="Times New Roman"/>
          <w:sz w:val="28"/>
          <w:szCs w:val="28"/>
          <w:lang w:val="nb-NO"/>
        </w:rPr>
      </w:pPr>
      <w:r w:rsidRPr="00C73936">
        <w:rPr>
          <w:rFonts w:ascii="Times New Roman" w:hAnsi="Times New Roman"/>
          <w:b/>
          <w:sz w:val="28"/>
          <w:szCs w:val="28"/>
          <w:lang w:val="nb-NO"/>
        </w:rPr>
        <w:t>10.1. Kết quả</w:t>
      </w:r>
      <w:r w:rsidRPr="00C73936">
        <w:rPr>
          <w:rFonts w:ascii="Times New Roman" w:hAnsi="Times New Roman"/>
          <w:sz w:val="28"/>
          <w:szCs w:val="28"/>
          <w:lang w:val="nb-NO"/>
        </w:rPr>
        <w:t xml:space="preserve"> </w:t>
      </w:r>
    </w:p>
    <w:p w:rsidR="00023678" w:rsidRPr="00023678" w:rsidRDefault="00023678" w:rsidP="00D8029D">
      <w:pPr>
        <w:spacing w:before="120" w:after="120"/>
        <w:ind w:firstLine="567"/>
        <w:jc w:val="both"/>
        <w:rPr>
          <w:rFonts w:ascii="Times New Roman Bold" w:hAnsi="Times New Roman Bold"/>
          <w:spacing w:val="-6"/>
          <w:sz w:val="28"/>
          <w:szCs w:val="28"/>
          <w:lang w:val="nb-NO"/>
        </w:rPr>
      </w:pPr>
      <w:r w:rsidRPr="00023678">
        <w:rPr>
          <w:rFonts w:ascii="Times New Roman Bold" w:hAnsi="Times New Roman Bold"/>
          <w:b/>
          <w:spacing w:val="-6"/>
          <w:sz w:val="28"/>
          <w:szCs w:val="28"/>
          <w:lang w:val="nb-NO"/>
        </w:rPr>
        <w:t>a)</w:t>
      </w:r>
      <w:r w:rsidRPr="00023678">
        <w:rPr>
          <w:rFonts w:ascii="Times New Roman Bold" w:hAnsi="Times New Roman Bold"/>
          <w:spacing w:val="-6"/>
          <w:sz w:val="28"/>
          <w:szCs w:val="28"/>
          <w:lang w:val="nb-NO"/>
        </w:rPr>
        <w:t xml:space="preserve"> </w:t>
      </w:r>
      <w:r w:rsidRPr="00023678">
        <w:rPr>
          <w:rFonts w:ascii="Times New Roman Bold" w:hAnsi="Times New Roman Bold"/>
          <w:b/>
          <w:spacing w:val="-6"/>
          <w:sz w:val="28"/>
          <w:szCs w:val="28"/>
        </w:rPr>
        <w:t>Công tác kế hoạch, thống kê, ngân sách - tài sản, đầu tư xây dựng cơ bản</w:t>
      </w:r>
    </w:p>
    <w:p w:rsidR="00BC0A7E" w:rsidRPr="00C73936" w:rsidRDefault="003A59F9" w:rsidP="00D8029D">
      <w:pPr>
        <w:spacing w:before="120" w:after="120"/>
        <w:ind w:firstLine="567"/>
        <w:jc w:val="both"/>
        <w:rPr>
          <w:rFonts w:ascii="Times New Roman" w:hAnsi="Times New Roman"/>
          <w:bCs/>
          <w:sz w:val="28"/>
          <w:szCs w:val="28"/>
          <w:lang w:val="nb-NO"/>
        </w:rPr>
      </w:pPr>
      <w:r w:rsidRPr="00C73936">
        <w:rPr>
          <w:rFonts w:ascii="Times New Roman" w:hAnsi="Times New Roman"/>
          <w:sz w:val="28"/>
          <w:szCs w:val="28"/>
          <w:lang w:val="nb-NO"/>
        </w:rPr>
        <w:t xml:space="preserve">- </w:t>
      </w:r>
      <w:r w:rsidR="00BC0A7E" w:rsidRPr="00C73936">
        <w:rPr>
          <w:rFonts w:ascii="Times New Roman" w:hAnsi="Times New Roman"/>
          <w:sz w:val="28"/>
          <w:szCs w:val="28"/>
          <w:lang w:val="nb-NO"/>
        </w:rPr>
        <w:t>Công tác kế</w:t>
      </w:r>
      <w:r w:rsidRPr="00C73936">
        <w:rPr>
          <w:rFonts w:ascii="Times New Roman" w:hAnsi="Times New Roman"/>
          <w:sz w:val="28"/>
          <w:szCs w:val="28"/>
          <w:lang w:val="nb-NO"/>
        </w:rPr>
        <w:t xml:space="preserve"> hoạch tiếp tục đi vào nề nếp, kịp thời cụ thể hoá để thực hiện</w:t>
      </w:r>
      <w:r w:rsidR="00BC0A7E" w:rsidRPr="00C73936">
        <w:rPr>
          <w:rFonts w:ascii="Times New Roman" w:hAnsi="Times New Roman"/>
          <w:sz w:val="28"/>
          <w:szCs w:val="28"/>
          <w:lang w:val="nb-NO"/>
        </w:rPr>
        <w:t xml:space="preserve"> các nhiệm vụ</w:t>
      </w:r>
      <w:r w:rsidRPr="00C73936">
        <w:rPr>
          <w:rFonts w:ascii="Times New Roman" w:hAnsi="Times New Roman"/>
          <w:sz w:val="28"/>
          <w:szCs w:val="28"/>
          <w:lang w:val="nb-NO"/>
        </w:rPr>
        <w:t xml:space="preserve"> được Đảng, Nhà nước, Chính phủ giao, các nhiệm vụ</w:t>
      </w:r>
      <w:r w:rsidR="00BC0A7E" w:rsidRPr="00C73936">
        <w:rPr>
          <w:rFonts w:ascii="Times New Roman" w:hAnsi="Times New Roman"/>
          <w:sz w:val="28"/>
          <w:szCs w:val="28"/>
          <w:lang w:val="nb-NO"/>
        </w:rPr>
        <w:t xml:space="preserve"> trọng tâm công tác của Bộ, Ngành. Chất lượng công tác thống kê </w:t>
      </w:r>
      <w:r w:rsidRPr="00C73936">
        <w:rPr>
          <w:rFonts w:ascii="Times New Roman" w:hAnsi="Times New Roman"/>
          <w:sz w:val="28"/>
          <w:szCs w:val="28"/>
          <w:lang w:val="nb-NO"/>
        </w:rPr>
        <w:t xml:space="preserve">dần </w:t>
      </w:r>
      <w:r w:rsidR="00BC0A7E" w:rsidRPr="00C73936">
        <w:rPr>
          <w:rFonts w:ascii="Times New Roman" w:hAnsi="Times New Roman"/>
          <w:sz w:val="28"/>
          <w:szCs w:val="28"/>
          <w:lang w:val="nb-NO"/>
        </w:rPr>
        <w:t xml:space="preserve">được nâng lên </w:t>
      </w:r>
      <w:r w:rsidRPr="00C73936">
        <w:rPr>
          <w:rFonts w:ascii="Times New Roman" w:hAnsi="Times New Roman"/>
          <w:sz w:val="28"/>
          <w:szCs w:val="28"/>
          <w:lang w:val="nb-NO"/>
        </w:rPr>
        <w:t>qua</w:t>
      </w:r>
      <w:r w:rsidR="00BC0A7E" w:rsidRPr="00C73936">
        <w:rPr>
          <w:rFonts w:ascii="Times New Roman" w:hAnsi="Times New Roman"/>
          <w:sz w:val="28"/>
          <w:szCs w:val="28"/>
          <w:lang w:val="nb-NO"/>
        </w:rPr>
        <w:t xml:space="preserve"> việc ban hành</w:t>
      </w:r>
      <w:r w:rsidRPr="00C73936">
        <w:rPr>
          <w:rFonts w:ascii="Times New Roman" w:hAnsi="Times New Roman"/>
          <w:sz w:val="28"/>
          <w:szCs w:val="28"/>
          <w:lang w:val="nb-NO"/>
        </w:rPr>
        <w:t xml:space="preserve"> và thực hiện</w:t>
      </w:r>
      <w:r w:rsidR="00BC0A7E" w:rsidRPr="00C73936">
        <w:rPr>
          <w:rFonts w:ascii="Times New Roman" w:hAnsi="Times New Roman"/>
          <w:sz w:val="28"/>
          <w:szCs w:val="28"/>
          <w:lang w:val="nb-NO"/>
        </w:rPr>
        <w:t xml:space="preserve"> Thông tư số</w:t>
      </w:r>
      <w:r w:rsidR="00BC0A7E" w:rsidRPr="00C73936">
        <w:rPr>
          <w:rFonts w:ascii="Times New Roman" w:hAnsi="Times New Roman"/>
          <w:bCs/>
          <w:sz w:val="28"/>
          <w:szCs w:val="28"/>
          <w:lang w:val="nb-NO"/>
        </w:rPr>
        <w:t xml:space="preserve"> 04/2016/TT-BTP ngày 03/3/2016 của Bộ trưởng Bộ Tư pháp quy định một số nội dung về hoạt động thống kê Ngành Tư pháp.</w:t>
      </w:r>
    </w:p>
    <w:p w:rsidR="00BC0A7E" w:rsidRDefault="003A59F9" w:rsidP="00D8029D">
      <w:pPr>
        <w:spacing w:before="120" w:after="120"/>
        <w:ind w:firstLine="567"/>
        <w:jc w:val="both"/>
        <w:rPr>
          <w:rFonts w:ascii="Times New Roman" w:hAnsi="Times New Roman"/>
          <w:sz w:val="28"/>
          <w:szCs w:val="28"/>
          <w:lang w:val="nb-NO"/>
        </w:rPr>
      </w:pPr>
      <w:r w:rsidRPr="00C73936">
        <w:rPr>
          <w:rFonts w:ascii="Times New Roman" w:hAnsi="Times New Roman"/>
          <w:bCs/>
          <w:sz w:val="28"/>
          <w:szCs w:val="28"/>
          <w:lang w:val="nb-NO"/>
        </w:rPr>
        <w:t>- C</w:t>
      </w:r>
      <w:r w:rsidR="00BC0A7E" w:rsidRPr="00C73936">
        <w:rPr>
          <w:rFonts w:ascii="Times New Roman" w:hAnsi="Times New Roman"/>
          <w:bCs/>
          <w:sz w:val="28"/>
          <w:szCs w:val="28"/>
          <w:lang w:val="nb-NO"/>
        </w:rPr>
        <w:t>ông tác quản lý ngân sách - tài sản, đầu tư xây dựng cơ bản tiếp tục đ</w:t>
      </w:r>
      <w:r w:rsidRPr="00C73936">
        <w:rPr>
          <w:rFonts w:ascii="Times New Roman" w:hAnsi="Times New Roman"/>
          <w:bCs/>
          <w:sz w:val="28"/>
          <w:szCs w:val="28"/>
          <w:lang w:val="nb-NO"/>
        </w:rPr>
        <w:t>ược duy trì linh hoạt, hiệu quả,</w:t>
      </w:r>
      <w:r w:rsidR="00BC0A7E" w:rsidRPr="00C73936">
        <w:rPr>
          <w:rFonts w:ascii="Times New Roman" w:hAnsi="Times New Roman"/>
          <w:bCs/>
          <w:sz w:val="28"/>
          <w:szCs w:val="28"/>
          <w:lang w:val="nb-NO"/>
        </w:rPr>
        <w:t xml:space="preserve"> </w:t>
      </w:r>
      <w:r w:rsidRPr="00C73936">
        <w:rPr>
          <w:rFonts w:ascii="Times New Roman" w:hAnsi="Times New Roman"/>
          <w:sz w:val="28"/>
          <w:szCs w:val="28"/>
        </w:rPr>
        <w:t xml:space="preserve">chấp hành nghiêm kỷ luật tài chính, ngân sách năm theo đúng chỉ đạo của Chính phủ, hướng dẫn của các Bộ, ngành. </w:t>
      </w:r>
      <w:r w:rsidR="00BC0A7E" w:rsidRPr="00C73936">
        <w:rPr>
          <w:rFonts w:ascii="Times New Roman" w:hAnsi="Times New Roman"/>
          <w:bCs/>
          <w:sz w:val="28"/>
          <w:szCs w:val="28"/>
          <w:lang w:val="nb-NO"/>
        </w:rPr>
        <w:t>Việc xây dựng phương án phân bổ dự toán NSNN (bao gồm kinh phí chi thường xuyên và vốn đầu tư phát triển) được thực hiện đúng trọng tâm</w:t>
      </w:r>
      <w:r w:rsidRPr="00C73936">
        <w:rPr>
          <w:rFonts w:ascii="Times New Roman" w:hAnsi="Times New Roman"/>
          <w:bCs/>
          <w:sz w:val="28"/>
          <w:szCs w:val="28"/>
          <w:lang w:val="nb-NO"/>
        </w:rPr>
        <w:t>, trọng điểm, đúng thời hạn</w:t>
      </w:r>
      <w:r w:rsidR="00BC0A7E" w:rsidRPr="00C73936">
        <w:rPr>
          <w:rFonts w:ascii="Times New Roman" w:hAnsi="Times New Roman"/>
          <w:bCs/>
          <w:sz w:val="28"/>
          <w:szCs w:val="28"/>
          <w:lang w:val="nb-NO"/>
        </w:rPr>
        <w:t xml:space="preserve">. </w:t>
      </w:r>
      <w:r w:rsidRPr="00C73936">
        <w:rPr>
          <w:rFonts w:ascii="Times New Roman" w:hAnsi="Times New Roman"/>
          <w:bCs/>
          <w:sz w:val="28"/>
          <w:szCs w:val="28"/>
          <w:lang w:val="nb-NO"/>
        </w:rPr>
        <w:t xml:space="preserve">Bộ đã </w:t>
      </w:r>
      <w:r w:rsidRPr="00C73936">
        <w:rPr>
          <w:rFonts w:ascii="Times New Roman" w:hAnsi="Times New Roman"/>
          <w:sz w:val="28"/>
          <w:szCs w:val="28"/>
          <w:lang w:val="nb-NO"/>
        </w:rPr>
        <w:t xml:space="preserve">hoàn thiện Kế hoạch đầu tư công trung hạn giai đoạn 2016-2020 gửi Bộ  Kế hoạch và Đầu tư theo quy định. </w:t>
      </w:r>
      <w:r w:rsidR="00BC0A7E" w:rsidRPr="00C73936">
        <w:rPr>
          <w:rFonts w:ascii="Times New Roman" w:hAnsi="Times New Roman"/>
          <w:sz w:val="28"/>
          <w:szCs w:val="28"/>
          <w:lang w:val="nb-NO"/>
        </w:rPr>
        <w:t xml:space="preserve">Việc đảm bảo cơ sở vật chất, trang thiết bị, phương tiện làm việc cho các đơn vị được đầu tư đồng bộ, khang trang, hiện đại, đáp ứng </w:t>
      </w:r>
      <w:r w:rsidR="00BC0A7E" w:rsidRPr="00C73936">
        <w:rPr>
          <w:rFonts w:ascii="Times New Roman" w:hAnsi="Times New Roman"/>
          <w:sz w:val="28"/>
          <w:szCs w:val="28"/>
          <w:lang w:val="nb-NO"/>
        </w:rPr>
        <w:lastRenderedPageBreak/>
        <w:t>yêu cầu cải cách tư pháp, góp phần quan trọng giúp các đơn vị hoàn thành tốt nhiệm vụ được giao.</w:t>
      </w:r>
    </w:p>
    <w:p w:rsidR="00023678" w:rsidRDefault="00023678" w:rsidP="00D8029D">
      <w:pPr>
        <w:spacing w:before="120" w:after="120"/>
        <w:ind w:firstLine="567"/>
        <w:jc w:val="both"/>
        <w:rPr>
          <w:rFonts w:ascii="Times New Roman" w:hAnsi="Times New Roman"/>
          <w:b/>
          <w:sz w:val="28"/>
          <w:szCs w:val="28"/>
        </w:rPr>
      </w:pPr>
      <w:r>
        <w:rPr>
          <w:rFonts w:ascii="Times New Roman" w:hAnsi="Times New Roman"/>
          <w:b/>
          <w:sz w:val="28"/>
          <w:szCs w:val="28"/>
        </w:rPr>
        <w:t xml:space="preserve">b) </w:t>
      </w:r>
      <w:r w:rsidRPr="00C73936">
        <w:rPr>
          <w:rFonts w:ascii="Times New Roman" w:hAnsi="Times New Roman"/>
          <w:b/>
          <w:sz w:val="28"/>
          <w:szCs w:val="28"/>
        </w:rPr>
        <w:t>Công tác ứng dụng công nghệ thông tin</w:t>
      </w:r>
    </w:p>
    <w:p w:rsidR="00023678" w:rsidRPr="00C73936" w:rsidRDefault="00023678" w:rsidP="00D8029D">
      <w:pPr>
        <w:spacing w:before="120" w:after="120"/>
        <w:ind w:firstLine="567"/>
        <w:jc w:val="both"/>
        <w:rPr>
          <w:rFonts w:ascii="Times New Roman" w:hAnsi="Times New Roman"/>
          <w:sz w:val="28"/>
          <w:szCs w:val="28"/>
          <w:lang w:val="nl-NL"/>
        </w:rPr>
      </w:pPr>
      <w:r w:rsidRPr="00023678">
        <w:rPr>
          <w:rFonts w:ascii="Times New Roman" w:hAnsi="Times New Roman"/>
          <w:sz w:val="28"/>
          <w:szCs w:val="28"/>
          <w:lang w:val="nb-NO"/>
        </w:rPr>
        <w:t>Ứng dụng công nghệ thông tin</w:t>
      </w:r>
      <w:r w:rsidRPr="00C73936">
        <w:rPr>
          <w:rFonts w:ascii="Times New Roman" w:hAnsi="Times New Roman"/>
          <w:i/>
          <w:sz w:val="28"/>
          <w:szCs w:val="28"/>
          <w:lang w:val="nb-NO"/>
        </w:rPr>
        <w:t xml:space="preserve"> </w:t>
      </w:r>
      <w:r w:rsidRPr="00C73936">
        <w:rPr>
          <w:rFonts w:ascii="Times New Roman" w:hAnsi="Times New Roman"/>
          <w:sz w:val="28"/>
          <w:szCs w:val="28"/>
          <w:lang w:val="nl-NL"/>
        </w:rPr>
        <w:t xml:space="preserve">luôn được Bộ, Ngành Tư pháp xác định vừa là nhiệm vụ, vừa là giải pháp chủ yếu để thực hiện có hiệu quả nhiệm vụ và được xác định là nhiệm vụ trọng tâm công tác năm 2016. </w:t>
      </w:r>
      <w:r w:rsidRPr="00C73936">
        <w:rPr>
          <w:rFonts w:ascii="Times New Roman" w:hAnsi="Times New Roman"/>
          <w:sz w:val="28"/>
          <w:szCs w:val="28"/>
        </w:rPr>
        <w:t xml:space="preserve">Hoạt động ứng dụng công nghệ thông tin của Bộ, Ngành được triển khai khá toàn diện trong các lĩnh vực như: trong công tác chỉ đạo điều hành qua môi trường điện tử, cung cấp dịch vụ công trực tuyến, triển khai các hệ thống thông tin, cơ sở dữ liệu chuyên ngành (như: hệ thống thông tin về lý lịch tư pháp; CSDL quốc gia về thủ tục hành chính; CSDL về văn bản quy phạm pháp luật thống nhất từ Trung ương tới địa phương). </w:t>
      </w:r>
      <w:r w:rsidRPr="00C73936">
        <w:rPr>
          <w:rFonts w:ascii="Times New Roman" w:hAnsi="Times New Roman"/>
          <w:sz w:val="28"/>
          <w:szCs w:val="28"/>
          <w:lang w:val="nb-NO" w:eastAsia="ar-SA"/>
        </w:rPr>
        <w:t>Cổng thông tin điện tử; các Trang thông tin điện tử của Bộ ngày càng phát huy hiệu quả thiết thực; an toàn, an ninh thông tin mạng được bảo đảm.</w:t>
      </w:r>
    </w:p>
    <w:p w:rsidR="00023678" w:rsidRPr="00C73936" w:rsidRDefault="00023678" w:rsidP="00D8029D">
      <w:pPr>
        <w:spacing w:before="120" w:after="120"/>
        <w:ind w:firstLine="567"/>
        <w:jc w:val="both"/>
        <w:rPr>
          <w:rFonts w:ascii="Times New Roman" w:hAnsi="Times New Roman"/>
          <w:sz w:val="28"/>
          <w:szCs w:val="28"/>
          <w:lang w:val="nb-NO"/>
        </w:rPr>
      </w:pPr>
      <w:r w:rsidRPr="00C73936">
        <w:rPr>
          <w:rFonts w:ascii="Times New Roman" w:hAnsi="Times New Roman"/>
          <w:sz w:val="28"/>
          <w:szCs w:val="28"/>
          <w:lang w:val="nb-NO"/>
        </w:rPr>
        <w:t>Nhằm đẩy mạnh việc xây dựng Chính phủ điện tử, Bộ Tư pháp đang tập trung hoàn thiện các ứng dụng để cung cấp dịch vụ công trực tuyến mức 3, 4 trong lĩnh vực LLTP, ĐKGDBĐ theo Nghị quyết số 36a/NQ-CP của Chính phủ.</w:t>
      </w:r>
    </w:p>
    <w:p w:rsidR="00023678" w:rsidRPr="00C73936" w:rsidRDefault="00023678" w:rsidP="00D8029D">
      <w:pPr>
        <w:spacing w:before="120" w:after="120"/>
        <w:ind w:right="-14" w:firstLine="567"/>
        <w:jc w:val="both"/>
        <w:rPr>
          <w:rFonts w:ascii="Times New Roman" w:hAnsi="Times New Roman"/>
          <w:spacing w:val="-4"/>
          <w:sz w:val="28"/>
          <w:szCs w:val="28"/>
          <w:lang w:val="nl-NL"/>
        </w:rPr>
      </w:pPr>
      <w:r w:rsidRPr="00C73936">
        <w:rPr>
          <w:rFonts w:ascii="Times New Roman" w:hAnsi="Times New Roman"/>
          <w:spacing w:val="-4"/>
          <w:sz w:val="28"/>
          <w:szCs w:val="28"/>
          <w:lang w:val="nl-NL"/>
        </w:rPr>
        <w:t xml:space="preserve">Cơ sở dữ liệu quốc gia về pháp luật tiếp tục được cập nhập với </w:t>
      </w:r>
      <w:r w:rsidRPr="00951470">
        <w:rPr>
          <w:rFonts w:ascii="Times New Roman" w:hAnsi="Times New Roman"/>
          <w:spacing w:val="-4"/>
          <w:sz w:val="28"/>
          <w:szCs w:val="28"/>
          <w:lang w:val="nl-NL"/>
        </w:rPr>
        <w:t>hơn</w:t>
      </w:r>
      <w:r>
        <w:rPr>
          <w:rFonts w:ascii="Times New Roman" w:hAnsi="Times New Roman"/>
          <w:b/>
          <w:spacing w:val="-4"/>
          <w:sz w:val="28"/>
          <w:szCs w:val="28"/>
          <w:lang w:val="nl-NL"/>
        </w:rPr>
        <w:t xml:space="preserve"> 98.000</w:t>
      </w:r>
      <w:r w:rsidRPr="00C73936">
        <w:rPr>
          <w:rFonts w:ascii="Times New Roman" w:hAnsi="Times New Roman"/>
          <w:spacing w:val="-4"/>
          <w:sz w:val="28"/>
          <w:szCs w:val="28"/>
          <w:lang w:val="nl-NL"/>
        </w:rPr>
        <w:t xml:space="preserve"> VBQPPL do cơ quan Trung ương và địa phương ban hành; việc sử dụng hệ thống thư điện tử để trao đổi công việc đã được thực hiện thường xuyên; hệ thống Hội nghị truyền hình, giao ban, tập huấn trực tuyến được áp dụng rộng rãi, hỗ trợ đắc lực và đảm bảo tiết kiệm, hiệu quả cho công tác chỉ đạo, điều hành các lĩnh vực công tác của Bộ, Ngành, đặc biệt là phục vụ các Hội nghị lớn của Ngành.</w:t>
      </w:r>
    </w:p>
    <w:p w:rsidR="00023678" w:rsidRDefault="00023678" w:rsidP="00D8029D">
      <w:pPr>
        <w:spacing w:before="120" w:after="120"/>
        <w:ind w:firstLine="567"/>
        <w:jc w:val="both"/>
        <w:rPr>
          <w:rFonts w:ascii="Times New Roman" w:hAnsi="Times New Roman"/>
          <w:sz w:val="28"/>
          <w:szCs w:val="28"/>
          <w:lang w:val="nl-NL"/>
        </w:rPr>
      </w:pPr>
      <w:r>
        <w:rPr>
          <w:rFonts w:ascii="Times New Roman" w:hAnsi="Times New Roman"/>
          <w:b/>
          <w:sz w:val="28"/>
          <w:szCs w:val="28"/>
        </w:rPr>
        <w:t xml:space="preserve">c) </w:t>
      </w:r>
      <w:r w:rsidRPr="00C73936">
        <w:rPr>
          <w:rFonts w:ascii="Times New Roman" w:hAnsi="Times New Roman"/>
          <w:b/>
          <w:sz w:val="28"/>
          <w:szCs w:val="28"/>
        </w:rPr>
        <w:t>Công tác thanh tra, kiểm tra, tiếp công dân, giải quyết khiếu nại, tố cáo và phòng, chống tham nhũng</w:t>
      </w:r>
    </w:p>
    <w:p w:rsidR="00981AB5" w:rsidRPr="00C73936" w:rsidRDefault="003A59F9" w:rsidP="00D8029D">
      <w:pPr>
        <w:spacing w:before="120" w:after="120"/>
        <w:ind w:firstLine="567"/>
        <w:jc w:val="both"/>
        <w:rPr>
          <w:rFonts w:ascii="Times New Roman" w:hAnsi="Times New Roman"/>
          <w:sz w:val="28"/>
          <w:szCs w:val="28"/>
          <w:lang w:val="nb-NO"/>
        </w:rPr>
      </w:pPr>
      <w:r w:rsidRPr="00C73936">
        <w:rPr>
          <w:rFonts w:ascii="Times New Roman" w:hAnsi="Times New Roman"/>
          <w:sz w:val="28"/>
          <w:szCs w:val="28"/>
          <w:lang w:val="nl-NL"/>
        </w:rPr>
        <w:t xml:space="preserve">- </w:t>
      </w:r>
      <w:r w:rsidR="00EF1B38" w:rsidRPr="00C73936">
        <w:rPr>
          <w:rFonts w:ascii="Times New Roman" w:hAnsi="Times New Roman"/>
          <w:sz w:val="28"/>
          <w:szCs w:val="28"/>
          <w:lang w:val="nl-NL"/>
        </w:rPr>
        <w:t>Công tác thanh tra từng bước được đổi mới qua việc xây dựng và thực hiện</w:t>
      </w:r>
      <w:r w:rsidR="00EF1B38" w:rsidRPr="00C73936">
        <w:rPr>
          <w:rFonts w:ascii="Times New Roman" w:hAnsi="Times New Roman"/>
          <w:sz w:val="28"/>
          <w:szCs w:val="28"/>
          <w:lang w:val="nb-NO"/>
        </w:rPr>
        <w:t xml:space="preserve"> Đề án "Về một số biện pháp đổi mới tổ chức cán bộ, nâng cao hiệu quả hoạt động của Thanh tra Bộ Tư pháp giai đoạn 2016-2018". </w:t>
      </w:r>
      <w:r w:rsidR="00231824" w:rsidRPr="00231824">
        <w:rPr>
          <w:rFonts w:ascii="Times New Roman" w:hAnsi="Times New Roman"/>
          <w:sz w:val="28"/>
          <w:szCs w:val="28"/>
          <w:lang w:val="nb-NO"/>
        </w:rPr>
        <w:t xml:space="preserve">Bộ Tư pháp đã triển khai Bộ đã tiến hành </w:t>
      </w:r>
      <w:r w:rsidR="00231824" w:rsidRPr="00231824">
        <w:rPr>
          <w:rFonts w:ascii="Times New Roman" w:hAnsi="Times New Roman"/>
          <w:b/>
          <w:sz w:val="28"/>
          <w:szCs w:val="28"/>
          <w:lang w:val="nb-NO"/>
        </w:rPr>
        <w:t>33</w:t>
      </w:r>
      <w:r w:rsidR="00231824" w:rsidRPr="00231824">
        <w:rPr>
          <w:rFonts w:ascii="Times New Roman" w:hAnsi="Times New Roman"/>
          <w:sz w:val="28"/>
          <w:szCs w:val="28"/>
          <w:lang w:val="nb-NO"/>
        </w:rPr>
        <w:t xml:space="preserve"> cuộc thanh tra, kiểm tra theo kế hoạch và thanh tra đột xuất về công tác cán bộ, quản lý ngân sách, quản lý kho vật chứng, bán đấu giá tài sản, phòng chống tham nhũng và giải quyết khiếu nại, tố cáo. Qua đó, đã phát hiện nhiều sai phạm thuộc phạm vi quản lý nhà nước của Bộ, đặc biệt trong lĩnh vực thi hành án và bán đấu giá tài sản</w:t>
      </w:r>
      <w:r w:rsidR="00231824">
        <w:rPr>
          <w:rFonts w:ascii="Times New Roman" w:hAnsi="Times New Roman"/>
          <w:sz w:val="28"/>
          <w:szCs w:val="28"/>
          <w:lang w:val="nb-NO"/>
        </w:rPr>
        <w:t>;</w:t>
      </w:r>
      <w:r w:rsidR="00231824" w:rsidRPr="00231824">
        <w:rPr>
          <w:rFonts w:ascii="Times New Roman" w:hAnsi="Times New Roman"/>
          <w:sz w:val="28"/>
          <w:szCs w:val="28"/>
          <w:lang w:val="nb-NO"/>
        </w:rPr>
        <w:t xml:space="preserve"> </w:t>
      </w:r>
      <w:r w:rsidR="00EF1B38" w:rsidRPr="00C73936">
        <w:rPr>
          <w:rFonts w:ascii="Times New Roman" w:hAnsi="Times New Roman"/>
          <w:sz w:val="28"/>
          <w:szCs w:val="28"/>
          <w:lang w:val="nb-NO"/>
        </w:rPr>
        <w:t xml:space="preserve">ban hành 10 Quyết định thu hồi tiền và đã thu hồi về ngân sách nhà nước số tiền là </w:t>
      </w:r>
      <w:r w:rsidR="00EF1B38" w:rsidRPr="00C73936">
        <w:rPr>
          <w:rFonts w:ascii="Times New Roman" w:hAnsi="Times New Roman"/>
          <w:b/>
          <w:sz w:val="28"/>
          <w:szCs w:val="28"/>
          <w:lang w:val="nb-NO"/>
        </w:rPr>
        <w:t>438.885.000</w:t>
      </w:r>
      <w:r w:rsidR="00EF1B38" w:rsidRPr="00C73936">
        <w:rPr>
          <w:rFonts w:ascii="Times New Roman" w:hAnsi="Times New Roman"/>
          <w:sz w:val="28"/>
          <w:szCs w:val="28"/>
          <w:lang w:val="nb-NO"/>
        </w:rPr>
        <w:t xml:space="preserve"> đồng; ban hành 26 Quyết định xử phạt vi phạm hành chính với tổng số tiền là </w:t>
      </w:r>
      <w:r w:rsidR="00EF1B38" w:rsidRPr="00C73936">
        <w:rPr>
          <w:rFonts w:ascii="Times New Roman" w:hAnsi="Times New Roman"/>
          <w:b/>
          <w:sz w:val="28"/>
          <w:szCs w:val="28"/>
          <w:lang w:val="nb-NO"/>
        </w:rPr>
        <w:t xml:space="preserve">201.000.000 </w:t>
      </w:r>
      <w:r w:rsidR="00EF1B38" w:rsidRPr="00C73936">
        <w:rPr>
          <w:rFonts w:ascii="Times New Roman" w:hAnsi="Times New Roman"/>
          <w:sz w:val="28"/>
          <w:szCs w:val="28"/>
          <w:lang w:val="nb-NO"/>
        </w:rPr>
        <w:t>đồng.</w:t>
      </w:r>
      <w:r w:rsidR="00981AB5" w:rsidRPr="00C73936">
        <w:rPr>
          <w:rFonts w:ascii="Times New Roman" w:hAnsi="Times New Roman"/>
          <w:sz w:val="28"/>
          <w:szCs w:val="28"/>
          <w:lang w:val="nb-NO"/>
        </w:rPr>
        <w:t xml:space="preserve"> Cùng với đó, thanh tra chuyên ngành trong các lĩnh vực hành chính tư pháp, bổ trợ tư pháp đã tiến hành 06 cuộc thanh tra (02 cuộc thanh tra về bổ trợ tư pháp, 04 cuộc thanh tra về công tác hộ tịch).</w:t>
      </w:r>
    </w:p>
    <w:p w:rsidR="00EF1B38" w:rsidRPr="00C73936" w:rsidRDefault="00981AB5" w:rsidP="00D8029D">
      <w:pPr>
        <w:spacing w:before="120" w:after="120"/>
        <w:ind w:firstLine="567"/>
        <w:jc w:val="both"/>
        <w:rPr>
          <w:rFonts w:ascii="Times New Roman" w:hAnsi="Times New Roman"/>
          <w:sz w:val="28"/>
          <w:szCs w:val="28"/>
          <w:lang w:val="nl-NL"/>
        </w:rPr>
      </w:pPr>
      <w:r w:rsidRPr="00C73936">
        <w:rPr>
          <w:rFonts w:ascii="Times New Roman" w:hAnsi="Times New Roman"/>
          <w:sz w:val="28"/>
          <w:szCs w:val="28"/>
          <w:lang w:val="nb-NO"/>
        </w:rPr>
        <w:t xml:space="preserve">Thanh tra các Sở Tư pháp đã tiến hành 403 các cuộc thanh tra kiểm tra đối với 833 tổ chức và tổ chức 30 cuộc kiểm tra sau thanh tra đối với 54 tổ chức, qua thanh tra đã ban hành 92 Quyết định xử phạt vi phạm hành chính đối với 75 tổ chức, cá nhân vi phạm với tổng số tiền là </w:t>
      </w:r>
      <w:r w:rsidRPr="00C73936">
        <w:rPr>
          <w:rFonts w:ascii="Times New Roman" w:hAnsi="Times New Roman"/>
          <w:b/>
          <w:sz w:val="28"/>
          <w:szCs w:val="28"/>
          <w:lang w:val="nb-NO"/>
        </w:rPr>
        <w:t>489.000.000 đồng.</w:t>
      </w:r>
      <w:r w:rsidR="00BC0A7E" w:rsidRPr="00C73936">
        <w:rPr>
          <w:rFonts w:ascii="Times New Roman" w:hAnsi="Times New Roman"/>
          <w:sz w:val="28"/>
          <w:szCs w:val="28"/>
          <w:lang w:val="nl-NL"/>
        </w:rPr>
        <w:t xml:space="preserve"> </w:t>
      </w:r>
    </w:p>
    <w:p w:rsidR="00981AB5" w:rsidRPr="00C73936" w:rsidRDefault="00BC0A7E" w:rsidP="00D8029D">
      <w:pPr>
        <w:spacing w:before="120" w:after="120"/>
        <w:ind w:firstLine="567"/>
        <w:jc w:val="both"/>
        <w:rPr>
          <w:rFonts w:ascii="Times New Roman" w:hAnsi="Times New Roman"/>
          <w:sz w:val="28"/>
          <w:szCs w:val="28"/>
        </w:rPr>
      </w:pPr>
      <w:r w:rsidRPr="00C73936">
        <w:rPr>
          <w:rFonts w:ascii="Times New Roman" w:hAnsi="Times New Roman"/>
          <w:sz w:val="28"/>
          <w:szCs w:val="28"/>
          <w:lang w:val="nl-NL"/>
        </w:rPr>
        <w:lastRenderedPageBreak/>
        <w:t xml:space="preserve">Công tác tiếp công dân, giải quyết khiếu nại, tố cáo và phòng, chống tham nhũng tiếp tục được thực hiện thường xuyên, đúng quy định. </w:t>
      </w:r>
      <w:r w:rsidRPr="00C73936">
        <w:rPr>
          <w:rFonts w:ascii="Times New Roman" w:hAnsi="Times New Roman"/>
          <w:bCs/>
          <w:sz w:val="28"/>
          <w:szCs w:val="28"/>
          <w:lang w:val="nl-NL"/>
        </w:rPr>
        <w:t xml:space="preserve">Trong năm, Bộ Tư pháp đã tiếp </w:t>
      </w:r>
      <w:r w:rsidR="00981AB5" w:rsidRPr="00C73936">
        <w:rPr>
          <w:rFonts w:ascii="Times New Roman" w:hAnsi="Times New Roman"/>
          <w:b/>
          <w:sz w:val="28"/>
          <w:szCs w:val="28"/>
        </w:rPr>
        <w:t>283</w:t>
      </w:r>
      <w:r w:rsidRPr="00C73936">
        <w:rPr>
          <w:rFonts w:ascii="Times New Roman" w:hAnsi="Times New Roman"/>
          <w:sz w:val="28"/>
          <w:szCs w:val="28"/>
        </w:rPr>
        <w:t xml:space="preserve"> lượt công dân đến khiếu nại, tố cáo, (giảm </w:t>
      </w:r>
      <w:r w:rsidR="00981AB5" w:rsidRPr="00C73936">
        <w:rPr>
          <w:rFonts w:ascii="Times New Roman" w:hAnsi="Times New Roman"/>
          <w:sz w:val="28"/>
          <w:szCs w:val="28"/>
        </w:rPr>
        <w:t>44</w:t>
      </w:r>
      <w:r w:rsidRPr="00C73936">
        <w:rPr>
          <w:rFonts w:ascii="Times New Roman" w:hAnsi="Times New Roman"/>
          <w:sz w:val="28"/>
          <w:szCs w:val="28"/>
        </w:rPr>
        <w:t>% so với năm 2015)</w:t>
      </w:r>
      <w:r w:rsidR="00981AB5" w:rsidRPr="00C73936">
        <w:rPr>
          <w:rFonts w:ascii="Times New Roman" w:hAnsi="Times New Roman"/>
          <w:sz w:val="28"/>
          <w:szCs w:val="28"/>
        </w:rPr>
        <w:t>,</w:t>
      </w:r>
      <w:r w:rsidRPr="00C73936">
        <w:rPr>
          <w:rFonts w:ascii="Times New Roman" w:hAnsi="Times New Roman"/>
          <w:sz w:val="28"/>
          <w:szCs w:val="28"/>
        </w:rPr>
        <w:t xml:space="preserve"> trong đó,</w:t>
      </w:r>
      <w:r w:rsidRPr="00C73936">
        <w:rPr>
          <w:rFonts w:ascii="Times New Roman" w:hAnsi="Times New Roman"/>
          <w:sz w:val="28"/>
          <w:szCs w:val="28"/>
          <w:lang w:val="nb-NO"/>
        </w:rPr>
        <w:t xml:space="preserve"> Lãnh đạo Bộ đã tiếp </w:t>
      </w:r>
      <w:r w:rsidRPr="00C73936">
        <w:rPr>
          <w:rFonts w:ascii="Times New Roman" w:hAnsi="Times New Roman"/>
          <w:b/>
          <w:sz w:val="28"/>
          <w:szCs w:val="28"/>
          <w:lang w:val="nb-NO"/>
        </w:rPr>
        <w:t>2</w:t>
      </w:r>
      <w:r w:rsidR="00981AB5" w:rsidRPr="00C73936">
        <w:rPr>
          <w:rFonts w:ascii="Times New Roman" w:hAnsi="Times New Roman"/>
          <w:b/>
          <w:sz w:val="28"/>
          <w:szCs w:val="28"/>
          <w:lang w:val="nb-NO"/>
        </w:rPr>
        <w:t>5</w:t>
      </w:r>
      <w:r w:rsidRPr="00C73936">
        <w:rPr>
          <w:rFonts w:ascii="Times New Roman" w:hAnsi="Times New Roman"/>
          <w:sz w:val="28"/>
          <w:szCs w:val="28"/>
          <w:lang w:val="nb-NO"/>
        </w:rPr>
        <w:t xml:space="preserve"> lượt công dân</w:t>
      </w:r>
      <w:r w:rsidR="00981AB5" w:rsidRPr="00C73936">
        <w:rPr>
          <w:rFonts w:ascii="Times New Roman" w:hAnsi="Times New Roman"/>
          <w:sz w:val="28"/>
          <w:szCs w:val="28"/>
        </w:rPr>
        <w:t xml:space="preserve">; </w:t>
      </w:r>
      <w:r w:rsidR="00981AB5" w:rsidRPr="00C73936">
        <w:rPr>
          <w:rFonts w:ascii="Times New Roman" w:hAnsi="Times New Roman"/>
          <w:spacing w:val="-2"/>
          <w:sz w:val="28"/>
          <w:szCs w:val="28"/>
          <w:lang w:val="nb-NO"/>
        </w:rPr>
        <w:t xml:space="preserve">thanh tra các Sở Tư pháp đã tiếp </w:t>
      </w:r>
      <w:r w:rsidR="00981AB5" w:rsidRPr="00C73936">
        <w:rPr>
          <w:rFonts w:ascii="Times New Roman" w:hAnsi="Times New Roman"/>
          <w:b/>
          <w:spacing w:val="-2"/>
          <w:sz w:val="28"/>
          <w:szCs w:val="28"/>
          <w:lang w:val="nb-NO"/>
        </w:rPr>
        <w:t>818</w:t>
      </w:r>
      <w:r w:rsidR="00981AB5" w:rsidRPr="00C73936">
        <w:rPr>
          <w:rFonts w:ascii="Times New Roman" w:hAnsi="Times New Roman"/>
          <w:spacing w:val="-2"/>
          <w:sz w:val="28"/>
          <w:szCs w:val="28"/>
          <w:lang w:val="nb-NO"/>
        </w:rPr>
        <w:t xml:space="preserve"> lượt công dân đến khiếu nại, tố cáo. Một số Sở Tư pháp đã tiếp số lượng công dân lớn như: Hà Nội (158), Vĩnh Phúc (62); Nghệ An (143), Thành phố Hồ Chí Minh (69). Một số Sở không có công dân đến khiếu nại, tố cáo như: Lào Cai, Lai châu, Bạc Liêu.</w:t>
      </w:r>
    </w:p>
    <w:p w:rsidR="00051939" w:rsidRPr="00C73936" w:rsidRDefault="00051939" w:rsidP="00D8029D">
      <w:pPr>
        <w:spacing w:before="120" w:after="120"/>
        <w:ind w:firstLine="567"/>
        <w:jc w:val="both"/>
        <w:rPr>
          <w:rFonts w:ascii="Times New Roman" w:hAnsi="Times New Roman"/>
          <w:sz w:val="28"/>
          <w:szCs w:val="28"/>
          <w:lang w:val="nb-NO"/>
        </w:rPr>
      </w:pPr>
      <w:r w:rsidRPr="00C73936">
        <w:rPr>
          <w:rFonts w:ascii="Times New Roman" w:hAnsi="Times New Roman"/>
          <w:sz w:val="28"/>
          <w:szCs w:val="28"/>
          <w:lang w:val="nb-NO"/>
        </w:rPr>
        <w:t xml:space="preserve">Bộ Tư pháp đã tiếp nhận </w:t>
      </w:r>
      <w:r w:rsidR="00981AB5" w:rsidRPr="00C73936">
        <w:rPr>
          <w:rFonts w:ascii="Times New Roman" w:hAnsi="Times New Roman"/>
          <w:b/>
          <w:sz w:val="28"/>
          <w:szCs w:val="28"/>
          <w:lang w:val="nb-NO"/>
        </w:rPr>
        <w:t>1</w:t>
      </w:r>
      <w:r w:rsidRPr="00C73936">
        <w:rPr>
          <w:rFonts w:ascii="Times New Roman" w:hAnsi="Times New Roman"/>
          <w:b/>
          <w:sz w:val="28"/>
          <w:szCs w:val="28"/>
          <w:lang w:val="nb-NO"/>
        </w:rPr>
        <w:t>.</w:t>
      </w:r>
      <w:r w:rsidR="00981AB5" w:rsidRPr="00C73936">
        <w:rPr>
          <w:rFonts w:ascii="Times New Roman" w:hAnsi="Times New Roman"/>
          <w:b/>
          <w:sz w:val="28"/>
          <w:szCs w:val="28"/>
          <w:lang w:val="nb-NO"/>
        </w:rPr>
        <w:t>343</w:t>
      </w:r>
      <w:r w:rsidR="00981AB5" w:rsidRPr="00C73936">
        <w:rPr>
          <w:rFonts w:ascii="Times New Roman" w:hAnsi="Times New Roman"/>
          <w:sz w:val="28"/>
          <w:szCs w:val="28"/>
          <w:lang w:val="nb-NO"/>
        </w:rPr>
        <w:t xml:space="preserve"> đơn khiếu nại</w:t>
      </w:r>
      <w:r w:rsidRPr="00C73936">
        <w:rPr>
          <w:rFonts w:ascii="Times New Roman" w:hAnsi="Times New Roman"/>
          <w:sz w:val="28"/>
          <w:szCs w:val="28"/>
          <w:lang w:val="nb-NO"/>
        </w:rPr>
        <w:t>,</w:t>
      </w:r>
      <w:r w:rsidR="00981AB5" w:rsidRPr="00C73936">
        <w:rPr>
          <w:rFonts w:ascii="Times New Roman" w:hAnsi="Times New Roman"/>
          <w:sz w:val="28"/>
          <w:szCs w:val="28"/>
          <w:lang w:val="nb-NO"/>
        </w:rPr>
        <w:t xml:space="preserve"> tố cáo (giảm 26% so với năm 2015), trong đó </w:t>
      </w:r>
      <w:r w:rsidRPr="00C73936">
        <w:rPr>
          <w:rFonts w:ascii="Times New Roman" w:hAnsi="Times New Roman"/>
          <w:sz w:val="28"/>
          <w:szCs w:val="28"/>
          <w:lang w:val="nb-NO"/>
        </w:rPr>
        <w:t>có</w:t>
      </w:r>
      <w:r w:rsidR="00981AB5" w:rsidRPr="00C73936">
        <w:rPr>
          <w:rFonts w:ascii="Times New Roman" w:hAnsi="Times New Roman"/>
          <w:sz w:val="28"/>
          <w:szCs w:val="28"/>
          <w:lang w:val="nb-NO"/>
        </w:rPr>
        <w:t xml:space="preserve"> 379 đơn </w:t>
      </w:r>
      <w:r w:rsidRPr="00C73936">
        <w:rPr>
          <w:rFonts w:ascii="Times New Roman" w:hAnsi="Times New Roman"/>
          <w:sz w:val="28"/>
          <w:szCs w:val="28"/>
          <w:lang w:val="nb-NO"/>
        </w:rPr>
        <w:t xml:space="preserve">thuộc thẩm quyền giải quyết </w:t>
      </w:r>
      <w:r w:rsidR="00981AB5" w:rsidRPr="00C73936">
        <w:rPr>
          <w:rFonts w:ascii="Times New Roman" w:hAnsi="Times New Roman"/>
          <w:sz w:val="28"/>
          <w:szCs w:val="28"/>
          <w:lang w:val="nb-NO"/>
        </w:rPr>
        <w:t>(riêng lĩnh vực THADS có 330 đơn, chiếm 87%)</w:t>
      </w:r>
      <w:r w:rsidRPr="00C73936">
        <w:rPr>
          <w:rFonts w:ascii="Times New Roman" w:hAnsi="Times New Roman"/>
          <w:sz w:val="28"/>
          <w:szCs w:val="28"/>
          <w:lang w:val="nb-NO"/>
        </w:rPr>
        <w:t xml:space="preserve">; đã giải quyết xong 37 vụ việc. </w:t>
      </w:r>
      <w:r w:rsidRPr="00C73936">
        <w:rPr>
          <w:rFonts w:ascii="Times New Roman" w:hAnsi="Times New Roman"/>
          <w:spacing w:val="-2"/>
          <w:sz w:val="28"/>
          <w:szCs w:val="28"/>
          <w:lang w:val="nb-NO"/>
        </w:rPr>
        <w:t xml:space="preserve">Thanh tra các Sở Tư pháp đã tiếp nhận </w:t>
      </w:r>
      <w:r w:rsidRPr="00C73936">
        <w:rPr>
          <w:rFonts w:ascii="Times New Roman" w:hAnsi="Times New Roman"/>
          <w:b/>
          <w:spacing w:val="-2"/>
          <w:sz w:val="28"/>
          <w:szCs w:val="28"/>
          <w:lang w:val="nb-NO"/>
        </w:rPr>
        <w:t>2.473</w:t>
      </w:r>
      <w:r w:rsidRPr="00C73936">
        <w:rPr>
          <w:rFonts w:ascii="Times New Roman" w:hAnsi="Times New Roman"/>
          <w:spacing w:val="-2"/>
          <w:sz w:val="28"/>
          <w:szCs w:val="28"/>
          <w:lang w:val="nb-NO"/>
        </w:rPr>
        <w:t xml:space="preserve"> đơn, trong đó có 144 đơn thuộc thẩm quyền.</w:t>
      </w:r>
      <w:r w:rsidRPr="00C73936">
        <w:rPr>
          <w:rFonts w:ascii="Times New Roman" w:hAnsi="Times New Roman"/>
          <w:sz w:val="28"/>
          <w:szCs w:val="28"/>
          <w:lang w:val="nb-NO"/>
        </w:rPr>
        <w:t xml:space="preserve"> </w:t>
      </w:r>
    </w:p>
    <w:p w:rsidR="000F4E3F" w:rsidRPr="00C73936" w:rsidRDefault="000F4E3F" w:rsidP="00D8029D">
      <w:pPr>
        <w:spacing w:before="120" w:after="120"/>
        <w:ind w:firstLine="567"/>
        <w:jc w:val="both"/>
        <w:rPr>
          <w:rFonts w:ascii="Times New Roman" w:hAnsi="Times New Roman"/>
          <w:b/>
          <w:sz w:val="28"/>
          <w:szCs w:val="28"/>
          <w:lang w:val="nb-NO"/>
        </w:rPr>
      </w:pPr>
      <w:r w:rsidRPr="00C73936">
        <w:rPr>
          <w:rFonts w:ascii="Times New Roman" w:hAnsi="Times New Roman"/>
          <w:b/>
          <w:sz w:val="28"/>
          <w:szCs w:val="28"/>
          <w:lang w:val="nb-NO"/>
        </w:rPr>
        <w:t>10.2. Khó khăn, hạn chế</w:t>
      </w:r>
    </w:p>
    <w:p w:rsidR="000F4E3F" w:rsidRDefault="001D221C" w:rsidP="00D8029D">
      <w:pPr>
        <w:spacing w:before="120" w:after="120"/>
        <w:ind w:firstLine="567"/>
        <w:jc w:val="both"/>
        <w:rPr>
          <w:rFonts w:ascii="Times New Roman" w:hAnsi="Times New Roman"/>
          <w:sz w:val="28"/>
          <w:szCs w:val="28"/>
        </w:rPr>
      </w:pPr>
      <w:r w:rsidRPr="00C73936">
        <w:rPr>
          <w:rFonts w:ascii="Times New Roman" w:hAnsi="Times New Roman"/>
          <w:spacing w:val="-2"/>
          <w:sz w:val="28"/>
          <w:szCs w:val="28"/>
        </w:rPr>
        <w:t xml:space="preserve">- </w:t>
      </w:r>
      <w:r w:rsidR="005832F4" w:rsidRPr="00C73936">
        <w:rPr>
          <w:rFonts w:ascii="Times New Roman" w:hAnsi="Times New Roman"/>
          <w:spacing w:val="-2"/>
          <w:sz w:val="28"/>
          <w:szCs w:val="28"/>
        </w:rPr>
        <w:t xml:space="preserve">Trong công tác thống kê, một số nhiệm vụ chậm tiến độ theo yêu cầu phải thực hiện như: Báo cáo chỉ tiêu thống kê quốc gia thuộc trách nhiệm của Bộ Tư pháp, tài liệu phổ biến thông tin thống kê năm 2016 của Ngành Tư pháp... </w:t>
      </w:r>
      <w:r w:rsidR="005832F4" w:rsidRPr="00C73936">
        <w:rPr>
          <w:rFonts w:ascii="Times New Roman" w:hAnsi="Times New Roman"/>
          <w:sz w:val="28"/>
          <w:szCs w:val="28"/>
        </w:rPr>
        <w:t>Trong công tác quản lý đầu tư xây dựng cơ bản, còn có tình trạng chậm quyết toán dự án hoàn thành.</w:t>
      </w:r>
      <w:r w:rsidR="00E137F6">
        <w:rPr>
          <w:rFonts w:ascii="Times New Roman" w:hAnsi="Times New Roman"/>
          <w:sz w:val="28"/>
          <w:szCs w:val="28"/>
        </w:rPr>
        <w:t xml:space="preserve"> </w:t>
      </w:r>
      <w:r w:rsidR="00E137F6" w:rsidRPr="00E137F6">
        <w:rPr>
          <w:rFonts w:ascii="Times New Roman" w:hAnsi="Times New Roman"/>
          <w:sz w:val="28"/>
          <w:szCs w:val="28"/>
        </w:rPr>
        <w:t>Tiến độ báo cáo, chất lượng báo cáo thống kê của một số cơ quan, đơn vị còn hạn chế</w:t>
      </w:r>
      <w:r w:rsidR="00E137F6">
        <w:rPr>
          <w:rFonts w:ascii="Times New Roman" w:hAnsi="Times New Roman"/>
          <w:sz w:val="28"/>
          <w:szCs w:val="28"/>
        </w:rPr>
        <w:t>.</w:t>
      </w:r>
    </w:p>
    <w:p w:rsidR="00023678" w:rsidRDefault="00023678" w:rsidP="00D8029D">
      <w:pPr>
        <w:spacing w:before="120" w:after="120"/>
        <w:ind w:firstLine="567"/>
        <w:jc w:val="both"/>
        <w:rPr>
          <w:rFonts w:ascii="Times New Roman" w:hAnsi="Times New Roman"/>
          <w:sz w:val="28"/>
          <w:szCs w:val="28"/>
          <w:lang w:val="nb-NO"/>
        </w:rPr>
      </w:pPr>
      <w:r w:rsidRPr="00C73936">
        <w:rPr>
          <w:rFonts w:ascii="Times New Roman" w:hAnsi="Times New Roman"/>
          <w:sz w:val="28"/>
          <w:szCs w:val="28"/>
          <w:lang w:val="nb-NO"/>
        </w:rPr>
        <w:t>- Công tác ứng dụng công nghệ thông tin chưa đạt được hiệu quả như kỳ vọng; các dịch vụ công trực tuyến do Bộ, Ngành Tư pháp cung cấp còn ở mức độ thấp; hiệu quả ứng dụng một số phần mềm chưa cao.</w:t>
      </w:r>
    </w:p>
    <w:p w:rsidR="001D221C" w:rsidRDefault="001D221C" w:rsidP="00D8029D">
      <w:pPr>
        <w:spacing w:before="120" w:after="120"/>
        <w:ind w:firstLine="567"/>
        <w:jc w:val="both"/>
        <w:rPr>
          <w:rFonts w:ascii="Times New Roman" w:hAnsi="Times New Roman"/>
          <w:sz w:val="28"/>
          <w:szCs w:val="28"/>
          <w:lang w:val="nb-NO"/>
        </w:rPr>
      </w:pPr>
      <w:r w:rsidRPr="00C73936">
        <w:rPr>
          <w:rFonts w:ascii="Times New Roman" w:hAnsi="Times New Roman"/>
          <w:sz w:val="28"/>
          <w:szCs w:val="28"/>
          <w:bdr w:val="none" w:sz="0" w:space="0" w:color="auto" w:frame="1"/>
          <w:lang w:val="nb-NO"/>
        </w:rPr>
        <w:t>- Kết quả công tác thanh tra đạt được còn khiêm tốn so với yêu cầu của các lĩnh vực quản lý nhà nước của Bộ, Ngành Tư p</w:t>
      </w:r>
      <w:r w:rsidR="00A32D21">
        <w:rPr>
          <w:rFonts w:ascii="Times New Roman" w:hAnsi="Times New Roman"/>
          <w:sz w:val="28"/>
          <w:szCs w:val="28"/>
          <w:bdr w:val="none" w:sz="0" w:space="0" w:color="auto" w:frame="1"/>
          <w:lang w:val="nb-NO"/>
        </w:rPr>
        <w:t>háp và còn xa so với thực tế; m</w:t>
      </w:r>
      <w:r w:rsidR="00A32D21" w:rsidRPr="00C73936">
        <w:rPr>
          <w:rFonts w:ascii="Times New Roman" w:hAnsi="Times New Roman"/>
          <w:sz w:val="28"/>
          <w:szCs w:val="28"/>
          <w:lang w:val="nb-NO"/>
        </w:rPr>
        <w:t>ột số việc thanh tra, kiểm tra chưa được thực hiện kịp thời, nhất là khâu hậu kiểm.</w:t>
      </w:r>
      <w:r w:rsidR="00A32D21">
        <w:rPr>
          <w:rFonts w:ascii="Times New Roman" w:hAnsi="Times New Roman"/>
          <w:sz w:val="28"/>
          <w:szCs w:val="28"/>
          <w:lang w:val="nb-NO"/>
        </w:rPr>
        <w:t xml:space="preserve"> </w:t>
      </w:r>
      <w:r w:rsidRPr="00C73936">
        <w:rPr>
          <w:rFonts w:ascii="Times New Roman" w:hAnsi="Times New Roman"/>
          <w:sz w:val="28"/>
          <w:szCs w:val="28"/>
          <w:lang w:val="nb-NO"/>
        </w:rPr>
        <w:t>Công tác giải quyết khiếu nại, tố cáo, trong một số trường hợp, chưa bảo đảm về mặt thời gian.</w:t>
      </w:r>
    </w:p>
    <w:p w:rsidR="00BC0A7E" w:rsidRPr="00C73936" w:rsidRDefault="00BC0A7E" w:rsidP="00D8029D">
      <w:pPr>
        <w:pStyle w:val="Heading2"/>
        <w:spacing w:before="120" w:after="120"/>
        <w:ind w:firstLine="567"/>
        <w:jc w:val="both"/>
        <w:rPr>
          <w:rFonts w:ascii="Times New Roman" w:hAnsi="Times New Roman" w:cs="Times New Roman"/>
          <w:b/>
          <w:color w:val="auto"/>
          <w:sz w:val="28"/>
          <w:szCs w:val="28"/>
        </w:rPr>
      </w:pPr>
      <w:r w:rsidRPr="00C73936">
        <w:rPr>
          <w:rFonts w:ascii="Times New Roman" w:hAnsi="Times New Roman" w:cs="Times New Roman"/>
          <w:b/>
          <w:color w:val="auto"/>
          <w:sz w:val="28"/>
          <w:szCs w:val="28"/>
        </w:rPr>
        <w:t>11. Công tác thi đua, khen thưởng</w:t>
      </w:r>
    </w:p>
    <w:p w:rsidR="000F4E3F" w:rsidRPr="00C73936" w:rsidRDefault="000F4E3F" w:rsidP="00D8029D">
      <w:pPr>
        <w:spacing w:before="120" w:after="120"/>
        <w:ind w:firstLine="567"/>
        <w:jc w:val="both"/>
        <w:rPr>
          <w:rFonts w:ascii="Times New Roman" w:hAnsi="Times New Roman"/>
          <w:b/>
          <w:sz w:val="28"/>
          <w:szCs w:val="28"/>
          <w:lang w:val="nb-NO"/>
        </w:rPr>
      </w:pPr>
      <w:r w:rsidRPr="00C73936">
        <w:rPr>
          <w:rFonts w:ascii="Times New Roman" w:hAnsi="Times New Roman"/>
          <w:b/>
          <w:sz w:val="28"/>
          <w:szCs w:val="28"/>
          <w:lang w:val="nb-NO"/>
        </w:rPr>
        <w:t>11.1. Kết quả</w:t>
      </w:r>
    </w:p>
    <w:p w:rsidR="007A7232" w:rsidRPr="007A7232" w:rsidRDefault="00BC0A7E" w:rsidP="00D8029D">
      <w:pPr>
        <w:spacing w:before="120" w:after="120"/>
        <w:ind w:firstLine="567"/>
        <w:jc w:val="both"/>
        <w:rPr>
          <w:rFonts w:ascii="Times New Roman" w:hAnsi="Times New Roman"/>
          <w:spacing w:val="-4"/>
          <w:sz w:val="28"/>
          <w:szCs w:val="28"/>
          <w:lang w:val="nb-NO"/>
        </w:rPr>
      </w:pPr>
      <w:r w:rsidRPr="007A7232">
        <w:rPr>
          <w:rFonts w:ascii="Times New Roman" w:hAnsi="Times New Roman"/>
          <w:spacing w:val="-4"/>
          <w:sz w:val="28"/>
          <w:szCs w:val="28"/>
          <w:lang w:val="nb-NO"/>
        </w:rPr>
        <w:t>Bộ Tư pháp đã</w:t>
      </w:r>
      <w:r w:rsidR="00B86A36" w:rsidRPr="007A7232">
        <w:rPr>
          <w:rFonts w:ascii="Times New Roman" w:hAnsi="Times New Roman"/>
          <w:spacing w:val="-4"/>
          <w:sz w:val="28"/>
          <w:szCs w:val="28"/>
          <w:lang w:val="nb-NO"/>
        </w:rPr>
        <w:t xml:space="preserve"> ban hành </w:t>
      </w:r>
      <w:r w:rsidR="00B86A36" w:rsidRPr="007A7232">
        <w:rPr>
          <w:rFonts w:ascii="Times New Roman" w:hAnsi="Times New Roman"/>
          <w:spacing w:val="-4"/>
          <w:sz w:val="28"/>
          <w:szCs w:val="28"/>
          <w:lang w:val="pl-PL"/>
        </w:rPr>
        <w:t>Đề án Đổi mới công tác thi đua, khen thưởng Ngành Tư pháp giai đoạn 2016-2018 (kèm theo Quyết định số 1963/QĐ-BTP ngày 12/9/2016);</w:t>
      </w:r>
      <w:r w:rsidR="007A7232" w:rsidRPr="007A7232">
        <w:rPr>
          <w:spacing w:val="-4"/>
          <w:lang w:val="pl-PL"/>
        </w:rPr>
        <w:t xml:space="preserve"> </w:t>
      </w:r>
      <w:r w:rsidR="007A7232" w:rsidRPr="007A7232">
        <w:rPr>
          <w:rFonts w:ascii="Times New Roman" w:hAnsi="Times New Roman"/>
          <w:spacing w:val="-4"/>
          <w:sz w:val="28"/>
          <w:szCs w:val="28"/>
          <w:lang w:val="pl-PL"/>
        </w:rPr>
        <w:t>Quy chế tổ chức và hoạt động của Cụm, Khu vực thi đua</w:t>
      </w:r>
      <w:r w:rsidR="007A7232" w:rsidRPr="007A7232">
        <w:rPr>
          <w:rFonts w:ascii="Times New Roman" w:hAnsi="Times New Roman"/>
          <w:spacing w:val="-4"/>
          <w:sz w:val="28"/>
          <w:szCs w:val="28"/>
          <w:lang w:val="pl-PL"/>
        </w:rPr>
        <w:t>;</w:t>
      </w:r>
      <w:r w:rsidR="00B86A36" w:rsidRPr="007A7232">
        <w:rPr>
          <w:rFonts w:ascii="Times New Roman" w:hAnsi="Times New Roman"/>
          <w:spacing w:val="-4"/>
          <w:sz w:val="28"/>
          <w:szCs w:val="28"/>
          <w:lang w:val="pl-PL"/>
        </w:rPr>
        <w:t xml:space="preserve"> </w:t>
      </w:r>
      <w:r w:rsidRPr="007A7232">
        <w:rPr>
          <w:rFonts w:ascii="Times New Roman" w:hAnsi="Times New Roman"/>
          <w:spacing w:val="-4"/>
          <w:sz w:val="28"/>
          <w:szCs w:val="28"/>
          <w:lang w:val="nb-NO"/>
        </w:rPr>
        <w:t>sớm xây dựng, ban hành Bảng Tiêu chí thi đua, thang điểm đánh giá, xếp hạng Sở Tư pháp và Cục THADS các tỉnh, thành phố trực thuộc Trung ương năm 2016</w:t>
      </w:r>
      <w:r w:rsidR="00B86A36" w:rsidRPr="007A7232">
        <w:rPr>
          <w:rFonts w:ascii="Times New Roman" w:hAnsi="Times New Roman"/>
          <w:spacing w:val="-4"/>
          <w:sz w:val="28"/>
          <w:szCs w:val="28"/>
          <w:lang w:val="nb-NO"/>
        </w:rPr>
        <w:t>, tạo thuận lợi hơn cho các địa phương</w:t>
      </w:r>
      <w:r w:rsidRPr="007A7232">
        <w:rPr>
          <w:rFonts w:ascii="Times New Roman" w:hAnsi="Times New Roman"/>
          <w:spacing w:val="-4"/>
          <w:sz w:val="28"/>
          <w:szCs w:val="28"/>
          <w:lang w:val="nb-NO"/>
        </w:rPr>
        <w:t>; phát động các Phong trào thi đua “Cơ quan Tư pháp địa phương chủ động, sáng tạo, tích cực thi đua hoàn thành xuất sắc nhiệm vụ trọng tâm công tác tư pháp năm 2016”; Phong trào “Cán bộ Tư pháp tiếp tục đẩy mạnh việc học tập và làm theo tấm gương đạo đức Hồ Chí Minh” giai đoạn 2016-2020; “Ngành Tư pháp chung sức góp phần xây dựng nông</w:t>
      </w:r>
      <w:r w:rsidR="00B86A36" w:rsidRPr="007A7232">
        <w:rPr>
          <w:rFonts w:ascii="Times New Roman" w:hAnsi="Times New Roman"/>
          <w:spacing w:val="-4"/>
          <w:sz w:val="28"/>
          <w:szCs w:val="28"/>
          <w:lang w:val="nb-NO"/>
        </w:rPr>
        <w:t xml:space="preserve"> thôn mới” giai đoạn 2016-2020. Hoạt động của </w:t>
      </w:r>
      <w:r w:rsidRPr="007A7232">
        <w:rPr>
          <w:rFonts w:ascii="Times New Roman" w:hAnsi="Times New Roman"/>
          <w:spacing w:val="-4"/>
          <w:sz w:val="28"/>
          <w:szCs w:val="28"/>
          <w:lang w:val="nb-NO"/>
        </w:rPr>
        <w:t>các Cụm, Khu vực thi đua trong toàn Ngành</w:t>
      </w:r>
      <w:r w:rsidR="00B86A36" w:rsidRPr="007A7232">
        <w:rPr>
          <w:rFonts w:ascii="Times New Roman" w:hAnsi="Times New Roman"/>
          <w:spacing w:val="-4"/>
          <w:sz w:val="28"/>
          <w:szCs w:val="28"/>
          <w:lang w:val="nb-NO"/>
        </w:rPr>
        <w:t xml:space="preserve"> được</w:t>
      </w:r>
      <w:r w:rsidR="005F0652" w:rsidRPr="007A7232">
        <w:rPr>
          <w:rFonts w:ascii="Times New Roman" w:hAnsi="Times New Roman"/>
          <w:spacing w:val="-4"/>
          <w:sz w:val="28"/>
          <w:szCs w:val="28"/>
          <w:lang w:val="nb-NO"/>
        </w:rPr>
        <w:t xml:space="preserve"> duy trì hiệu quả</w:t>
      </w:r>
      <w:r w:rsidRPr="007A7232">
        <w:rPr>
          <w:rFonts w:ascii="Times New Roman" w:hAnsi="Times New Roman"/>
          <w:spacing w:val="-4"/>
          <w:sz w:val="28"/>
          <w:szCs w:val="28"/>
          <w:lang w:val="nb-NO"/>
        </w:rPr>
        <w:t xml:space="preserve">. </w:t>
      </w:r>
    </w:p>
    <w:p w:rsidR="00BC0A7E" w:rsidRPr="00C73936" w:rsidRDefault="00BC0A7E" w:rsidP="00D8029D">
      <w:pPr>
        <w:spacing w:before="120" w:after="120"/>
        <w:ind w:firstLine="567"/>
        <w:jc w:val="both"/>
        <w:rPr>
          <w:rFonts w:ascii="Times New Roman" w:hAnsi="Times New Roman"/>
          <w:spacing w:val="-2"/>
          <w:sz w:val="28"/>
          <w:szCs w:val="28"/>
          <w:lang w:val="nb-NO"/>
        </w:rPr>
      </w:pPr>
      <w:r w:rsidRPr="00C73936">
        <w:rPr>
          <w:rFonts w:ascii="Times New Roman" w:hAnsi="Times New Roman"/>
          <w:spacing w:val="-2"/>
          <w:sz w:val="28"/>
          <w:szCs w:val="28"/>
          <w:lang w:val="nb-NO"/>
        </w:rPr>
        <w:lastRenderedPageBreak/>
        <w:t xml:space="preserve">Công tác khen thưởng </w:t>
      </w:r>
      <w:r w:rsidR="005F0652" w:rsidRPr="00C73936">
        <w:rPr>
          <w:rFonts w:ascii="Times New Roman" w:hAnsi="Times New Roman"/>
          <w:spacing w:val="-2"/>
          <w:sz w:val="28"/>
          <w:szCs w:val="28"/>
          <w:lang w:val="nb-NO"/>
        </w:rPr>
        <w:t>ngày càng</w:t>
      </w:r>
      <w:r w:rsidRPr="00C73936">
        <w:rPr>
          <w:rFonts w:ascii="Times New Roman" w:hAnsi="Times New Roman"/>
          <w:spacing w:val="-2"/>
          <w:sz w:val="28"/>
          <w:szCs w:val="28"/>
          <w:lang w:val="nb-NO"/>
        </w:rPr>
        <w:t xml:space="preserve"> đảm bảo thực chất, khách quan, chính xác, đúng quy định, đã kịp thời động viên, khích lệ các tập thể, cá nhân trong việc thực hiện nhiệm vụ chuyên môn. </w:t>
      </w:r>
      <w:r w:rsidR="005F0652" w:rsidRPr="00C73936">
        <w:rPr>
          <w:rFonts w:ascii="Times New Roman" w:hAnsi="Times New Roman"/>
          <w:spacing w:val="-2"/>
          <w:sz w:val="28"/>
          <w:szCs w:val="28"/>
          <w:lang w:val="nb-NO"/>
        </w:rPr>
        <w:t>Năm 2016</w:t>
      </w:r>
      <w:r w:rsidRPr="00C73936">
        <w:rPr>
          <w:rFonts w:ascii="Times New Roman" w:hAnsi="Times New Roman"/>
          <w:spacing w:val="-2"/>
          <w:sz w:val="28"/>
          <w:szCs w:val="28"/>
          <w:lang w:val="nb-NO"/>
        </w:rPr>
        <w:t xml:space="preserve">, </w:t>
      </w:r>
      <w:r w:rsidR="005F0652" w:rsidRPr="00C73936">
        <w:rPr>
          <w:rFonts w:ascii="Times New Roman" w:hAnsi="Times New Roman"/>
          <w:spacing w:val="-2"/>
          <w:sz w:val="28"/>
          <w:szCs w:val="28"/>
          <w:lang w:val="nb-NO"/>
        </w:rPr>
        <w:t xml:space="preserve">Chủ tịch nước đã tặng Huân chương độc lập cho 01 cá nhân, Huân chương lao động cho 02 tập thể và </w:t>
      </w:r>
      <w:r w:rsidR="007A7232">
        <w:rPr>
          <w:rFonts w:ascii="Times New Roman" w:hAnsi="Times New Roman"/>
          <w:spacing w:val="-2"/>
          <w:sz w:val="28"/>
          <w:szCs w:val="28"/>
          <w:lang w:val="nb-NO"/>
        </w:rPr>
        <w:t>03</w:t>
      </w:r>
      <w:r w:rsidR="005F0652" w:rsidRPr="00C73936">
        <w:rPr>
          <w:rFonts w:ascii="Times New Roman" w:hAnsi="Times New Roman"/>
          <w:spacing w:val="-2"/>
          <w:sz w:val="28"/>
          <w:szCs w:val="28"/>
          <w:lang w:val="nb-NO"/>
        </w:rPr>
        <w:t xml:space="preserve"> cá nhân; Thủ tướng Chính phủ đã tặng Bằng khen cho 01 tập thể và 10 cá nhân; </w:t>
      </w:r>
      <w:r w:rsidRPr="00C73936">
        <w:rPr>
          <w:rFonts w:ascii="Times New Roman" w:hAnsi="Times New Roman"/>
          <w:spacing w:val="-2"/>
          <w:sz w:val="28"/>
          <w:szCs w:val="28"/>
          <w:lang w:val="nb-NO"/>
        </w:rPr>
        <w:t xml:space="preserve">Bộ trưởng Bộ Tư pháp đã khen thưởng cho </w:t>
      </w:r>
      <w:r w:rsidR="00D31A79" w:rsidRPr="00D31A79">
        <w:rPr>
          <w:rFonts w:ascii="Times New Roman" w:hAnsi="Times New Roman"/>
          <w:spacing w:val="-2"/>
          <w:sz w:val="28"/>
          <w:szCs w:val="28"/>
          <w:highlight w:val="green"/>
          <w:lang w:val="nb-NO"/>
        </w:rPr>
        <w:t>....</w:t>
      </w:r>
      <w:r w:rsidRPr="00C73936">
        <w:rPr>
          <w:rFonts w:ascii="Times New Roman" w:hAnsi="Times New Roman"/>
          <w:spacing w:val="-2"/>
          <w:sz w:val="28"/>
          <w:szCs w:val="28"/>
          <w:lang w:val="nb-NO"/>
        </w:rPr>
        <w:t xml:space="preserve"> trường hợp. </w:t>
      </w:r>
    </w:p>
    <w:p w:rsidR="000F4E3F" w:rsidRPr="00C73936" w:rsidRDefault="000F4E3F" w:rsidP="00D8029D">
      <w:pPr>
        <w:spacing w:before="120" w:after="120"/>
        <w:ind w:firstLine="567"/>
        <w:jc w:val="both"/>
        <w:rPr>
          <w:rFonts w:ascii="Times New Roman" w:hAnsi="Times New Roman"/>
          <w:b/>
          <w:sz w:val="28"/>
          <w:szCs w:val="28"/>
          <w:lang w:val="nb-NO"/>
        </w:rPr>
      </w:pPr>
      <w:r w:rsidRPr="00C73936">
        <w:rPr>
          <w:rFonts w:ascii="Times New Roman" w:hAnsi="Times New Roman"/>
          <w:b/>
          <w:sz w:val="28"/>
          <w:szCs w:val="28"/>
          <w:lang w:val="nb-NO"/>
        </w:rPr>
        <w:t>11.2. Khó khăn, hạn chế</w:t>
      </w:r>
    </w:p>
    <w:p w:rsidR="00C71BD3" w:rsidRPr="007A7232" w:rsidRDefault="00C71BD3" w:rsidP="00D8029D">
      <w:pPr>
        <w:spacing w:before="120" w:after="120"/>
        <w:ind w:firstLine="567"/>
        <w:jc w:val="both"/>
        <w:rPr>
          <w:rFonts w:ascii="Times New Roman" w:hAnsi="Times New Roman"/>
          <w:sz w:val="28"/>
          <w:szCs w:val="28"/>
        </w:rPr>
      </w:pPr>
      <w:r w:rsidRPr="00C73936">
        <w:rPr>
          <w:rFonts w:ascii="Times New Roman" w:hAnsi="Times New Roman"/>
          <w:sz w:val="28"/>
          <w:szCs w:val="28"/>
          <w:lang w:val="nb-NO"/>
        </w:rPr>
        <w:t>Phong trào thi đua chưa thực sự được đổi mới căn bản, chất lượng thi đua còn thấp; tính hình thức trong thi đua chưa được khắc phục hiệu quả.</w:t>
      </w:r>
      <w:r w:rsidR="007A7232">
        <w:rPr>
          <w:rFonts w:ascii="Times New Roman" w:hAnsi="Times New Roman"/>
          <w:sz w:val="28"/>
          <w:szCs w:val="28"/>
          <w:lang w:val="nb-NO"/>
        </w:rPr>
        <w:t xml:space="preserve"> </w:t>
      </w:r>
      <w:r w:rsidR="007A7232" w:rsidRPr="007A7232">
        <w:rPr>
          <w:rFonts w:ascii="Times New Roman" w:hAnsi="Times New Roman"/>
          <w:sz w:val="28"/>
          <w:szCs w:val="28"/>
          <w:lang w:val="en"/>
        </w:rPr>
        <w:t>Việc phát hiện, xây dựng, bồi d</w:t>
      </w:r>
      <w:r w:rsidR="007A7232" w:rsidRPr="007A7232">
        <w:rPr>
          <w:rFonts w:ascii="Times New Roman" w:hAnsi="Times New Roman"/>
          <w:sz w:val="28"/>
          <w:szCs w:val="28"/>
          <w:lang w:val="vi-VN"/>
        </w:rPr>
        <w:t>ưỡng, nhân điển h</w:t>
      </w:r>
      <w:r w:rsidR="007A7232" w:rsidRPr="007A7232">
        <w:rPr>
          <w:rFonts w:ascii="Times New Roman" w:hAnsi="Times New Roman"/>
          <w:sz w:val="28"/>
          <w:szCs w:val="28"/>
        </w:rPr>
        <w:t>ình tiên tiến có n</w:t>
      </w:r>
      <w:r w:rsidR="007A7232" w:rsidRPr="007A7232">
        <w:rPr>
          <w:rFonts w:ascii="Times New Roman" w:hAnsi="Times New Roman"/>
          <w:sz w:val="28"/>
          <w:szCs w:val="28"/>
          <w:lang w:val="vi-VN"/>
        </w:rPr>
        <w:t>ơi, có lúc c</w:t>
      </w:r>
      <w:r w:rsidR="007A7232" w:rsidRPr="007A7232">
        <w:rPr>
          <w:rFonts w:ascii="Times New Roman" w:hAnsi="Times New Roman"/>
          <w:sz w:val="28"/>
          <w:szCs w:val="28"/>
        </w:rPr>
        <w:t>òn ch</w:t>
      </w:r>
      <w:r w:rsidR="007A7232" w:rsidRPr="007A7232">
        <w:rPr>
          <w:rFonts w:ascii="Times New Roman" w:hAnsi="Times New Roman"/>
          <w:sz w:val="28"/>
          <w:szCs w:val="28"/>
          <w:lang w:val="vi-VN"/>
        </w:rPr>
        <w:t>ưa r</w:t>
      </w:r>
      <w:r w:rsidR="007A7232" w:rsidRPr="007A7232">
        <w:rPr>
          <w:rFonts w:ascii="Times New Roman" w:hAnsi="Times New Roman"/>
          <w:sz w:val="28"/>
          <w:szCs w:val="28"/>
        </w:rPr>
        <w:t>õ nét, ch</w:t>
      </w:r>
      <w:r w:rsidR="007A7232" w:rsidRPr="007A7232">
        <w:rPr>
          <w:rFonts w:ascii="Times New Roman" w:hAnsi="Times New Roman"/>
          <w:sz w:val="28"/>
          <w:szCs w:val="28"/>
          <w:lang w:val="vi-VN"/>
        </w:rPr>
        <w:t>ưa đáp ứng được yêu cầu</w:t>
      </w:r>
      <w:r w:rsidR="007A7232">
        <w:rPr>
          <w:rFonts w:ascii="Times New Roman" w:hAnsi="Times New Roman"/>
          <w:sz w:val="28"/>
          <w:szCs w:val="28"/>
        </w:rPr>
        <w:t>;</w:t>
      </w:r>
      <w:r w:rsidR="007A7232" w:rsidRPr="007A7232">
        <w:rPr>
          <w:rFonts w:ascii="Times New Roman" w:hAnsi="Times New Roman"/>
          <w:sz w:val="28"/>
          <w:szCs w:val="28"/>
          <w:lang w:val="vi-VN"/>
        </w:rPr>
        <w:t xml:space="preserve"> </w:t>
      </w:r>
      <w:r w:rsidR="007A7232">
        <w:rPr>
          <w:rFonts w:ascii="Times New Roman" w:hAnsi="Times New Roman"/>
          <w:sz w:val="28"/>
          <w:szCs w:val="28"/>
        </w:rPr>
        <w:t>c</w:t>
      </w:r>
      <w:r w:rsidR="007A7232" w:rsidRPr="007A7232">
        <w:rPr>
          <w:rFonts w:ascii="Times New Roman" w:hAnsi="Times New Roman"/>
          <w:sz w:val="28"/>
          <w:szCs w:val="28"/>
          <w:lang w:val="vi-VN"/>
        </w:rPr>
        <w:t>ông tác tuyên truyền các gương điển hình tiên tiến, gương người tốt việc tốt còn sơ sài, thiếu đồng bộ</w:t>
      </w:r>
      <w:r w:rsidR="007A7232">
        <w:rPr>
          <w:rFonts w:ascii="Times New Roman" w:hAnsi="Times New Roman"/>
          <w:sz w:val="28"/>
          <w:szCs w:val="28"/>
        </w:rPr>
        <w:t>.</w:t>
      </w:r>
    </w:p>
    <w:p w:rsidR="00BC0A7E" w:rsidRPr="00C73936" w:rsidRDefault="00490048" w:rsidP="00D8029D">
      <w:pPr>
        <w:spacing w:before="120" w:after="120"/>
        <w:ind w:right="-14" w:firstLine="567"/>
        <w:jc w:val="both"/>
        <w:rPr>
          <w:rFonts w:ascii="Times New Roman" w:hAnsi="Times New Roman"/>
          <w:b/>
          <w:sz w:val="28"/>
          <w:szCs w:val="28"/>
          <w:lang w:val="nl-NL"/>
        </w:rPr>
      </w:pPr>
      <w:r w:rsidRPr="00C73936">
        <w:rPr>
          <w:rFonts w:ascii="Times New Roman" w:hAnsi="Times New Roman"/>
          <w:b/>
          <w:sz w:val="28"/>
          <w:szCs w:val="28"/>
          <w:lang w:val="nl-NL"/>
        </w:rPr>
        <w:t>III.</w:t>
      </w:r>
      <w:r w:rsidR="00BC0A7E" w:rsidRPr="00C73936">
        <w:rPr>
          <w:rFonts w:ascii="Times New Roman" w:hAnsi="Times New Roman"/>
          <w:b/>
          <w:sz w:val="28"/>
          <w:szCs w:val="28"/>
          <w:lang w:val="nl-NL"/>
        </w:rPr>
        <w:t xml:space="preserve"> ĐÁNH GIÁ CHUNG </w:t>
      </w:r>
    </w:p>
    <w:p w:rsidR="00BC0A7E" w:rsidRPr="00C73936" w:rsidRDefault="007C54AF" w:rsidP="00D8029D">
      <w:pPr>
        <w:spacing w:before="120" w:after="120"/>
        <w:ind w:right="-14" w:firstLine="567"/>
        <w:jc w:val="both"/>
        <w:rPr>
          <w:rFonts w:ascii="Times New Roman" w:hAnsi="Times New Roman"/>
          <w:sz w:val="28"/>
          <w:szCs w:val="28"/>
          <w:lang w:val="nl-NL"/>
        </w:rPr>
      </w:pPr>
      <w:r w:rsidRPr="00C73936">
        <w:rPr>
          <w:rFonts w:ascii="Times New Roman" w:hAnsi="Times New Roman"/>
          <w:b/>
          <w:iCs/>
          <w:sz w:val="28"/>
          <w:szCs w:val="28"/>
          <w:lang w:val="nl-NL"/>
        </w:rPr>
        <w:t>1.</w:t>
      </w:r>
      <w:r w:rsidRPr="00C73936">
        <w:rPr>
          <w:rFonts w:ascii="Times New Roman" w:hAnsi="Times New Roman"/>
          <w:iCs/>
          <w:sz w:val="28"/>
          <w:szCs w:val="28"/>
          <w:lang w:val="nl-NL"/>
        </w:rPr>
        <w:t xml:space="preserve"> </w:t>
      </w:r>
      <w:r w:rsidR="000530E6" w:rsidRPr="00C73936">
        <w:rPr>
          <w:rFonts w:ascii="Times New Roman" w:hAnsi="Times New Roman"/>
          <w:iCs/>
          <w:sz w:val="28"/>
          <w:szCs w:val="28"/>
          <w:lang w:val="nl-NL"/>
        </w:rPr>
        <w:t>N</w:t>
      </w:r>
      <w:r w:rsidR="00BC0A7E" w:rsidRPr="00C73936">
        <w:rPr>
          <w:rFonts w:ascii="Times New Roman" w:hAnsi="Times New Roman"/>
          <w:iCs/>
          <w:sz w:val="28"/>
          <w:szCs w:val="28"/>
          <w:lang w:val="nl-NL"/>
        </w:rPr>
        <w:t xml:space="preserve">ăm 2016, Bộ, Ngành Tư pháp đã khẩn trương triển khai toàn diện, có trọng tâm, trọng điểm, bám sát Chương trình, Kế hoạch công tác, các Nghị quyết, chỉ đạo của Đảng, Quốc hội, Chính phủ và nhiệm vụ chính trị của từng địa phương. Các nhiệm vụ của Bộ, Ngành Tư pháp được thực hiện bảo đảm chất lượng, tiến độ so với chương trình, kế hoạch đã đề ra từ đầu năm; một số mặt công tác đạt kết quả cao: </w:t>
      </w:r>
      <w:r w:rsidR="00B4789D" w:rsidRPr="00C73936">
        <w:rPr>
          <w:rFonts w:ascii="Times New Roman" w:hAnsi="Times New Roman"/>
          <w:iCs/>
          <w:sz w:val="28"/>
          <w:szCs w:val="28"/>
          <w:lang w:val="nl-NL"/>
        </w:rPr>
        <w:t xml:space="preserve">Công tác chỉ đạo điều hành được đổi mới, </w:t>
      </w:r>
      <w:r w:rsidR="00D25772" w:rsidRPr="00C73936">
        <w:rPr>
          <w:rFonts w:ascii="Times New Roman" w:hAnsi="Times New Roman"/>
          <w:iCs/>
          <w:sz w:val="28"/>
          <w:szCs w:val="28"/>
          <w:lang w:val="nl-NL"/>
        </w:rPr>
        <w:t xml:space="preserve">kịp thời triển khai các chủ trương, chính sách, các chỉ đạo của Đảng, Nhà nước, Chính phủ, đặc biệt là </w:t>
      </w:r>
      <w:r w:rsidR="00B4789D" w:rsidRPr="00C73936">
        <w:rPr>
          <w:rFonts w:ascii="Times New Roman" w:hAnsi="Times New Roman"/>
          <w:iCs/>
          <w:sz w:val="28"/>
          <w:szCs w:val="28"/>
          <w:lang w:val="nl-NL"/>
        </w:rPr>
        <w:t>bám sát chủ trương về xây dựng Chính phủ</w:t>
      </w:r>
      <w:r w:rsidR="00D25772" w:rsidRPr="00C73936">
        <w:rPr>
          <w:rFonts w:ascii="Times New Roman" w:hAnsi="Times New Roman"/>
          <w:iCs/>
          <w:sz w:val="28"/>
          <w:szCs w:val="28"/>
          <w:lang w:val="nl-NL"/>
        </w:rPr>
        <w:t xml:space="preserve"> liêm chính,</w:t>
      </w:r>
      <w:r w:rsidR="00B4789D" w:rsidRPr="00C73936">
        <w:rPr>
          <w:rFonts w:ascii="Times New Roman" w:hAnsi="Times New Roman"/>
          <w:iCs/>
          <w:sz w:val="28"/>
          <w:szCs w:val="28"/>
          <w:lang w:val="nl-NL"/>
        </w:rPr>
        <w:t xml:space="preserve"> kiến tạo, phục vụ; </w:t>
      </w:r>
      <w:r w:rsidR="00B40856" w:rsidRPr="00C73936">
        <w:rPr>
          <w:rFonts w:ascii="Times New Roman" w:hAnsi="Times New Roman"/>
          <w:iCs/>
          <w:sz w:val="28"/>
          <w:szCs w:val="28"/>
          <w:lang w:val="nl-NL"/>
        </w:rPr>
        <w:t xml:space="preserve">việc phối hợp giữa Bộ, Ngành Tư pháp với một số Bộ, ngành khác </w:t>
      </w:r>
      <w:r w:rsidR="007E07DD">
        <w:rPr>
          <w:rFonts w:ascii="Times New Roman" w:hAnsi="Times New Roman"/>
          <w:iCs/>
          <w:sz w:val="28"/>
          <w:szCs w:val="28"/>
          <w:lang w:val="nl-NL"/>
        </w:rPr>
        <w:t>được thực hiện</w:t>
      </w:r>
      <w:r w:rsidR="00B40856" w:rsidRPr="00C73936">
        <w:rPr>
          <w:rFonts w:ascii="Times New Roman" w:hAnsi="Times New Roman"/>
          <w:iCs/>
          <w:sz w:val="28"/>
          <w:szCs w:val="28"/>
          <w:lang w:val="nl-NL"/>
        </w:rPr>
        <w:t xml:space="preserve"> chủ động, hiệu quả hơn</w:t>
      </w:r>
      <w:r w:rsidR="00B4789D" w:rsidRPr="00C73936">
        <w:rPr>
          <w:rFonts w:ascii="Times New Roman" w:hAnsi="Times New Roman"/>
          <w:iCs/>
          <w:sz w:val="28"/>
          <w:szCs w:val="28"/>
          <w:lang w:val="nl-NL"/>
        </w:rPr>
        <w:t xml:space="preserve">. </w:t>
      </w:r>
      <w:r w:rsidR="00BC0A7E" w:rsidRPr="00C73936">
        <w:rPr>
          <w:rFonts w:ascii="Times New Roman" w:hAnsi="Times New Roman"/>
          <w:iCs/>
          <w:sz w:val="28"/>
          <w:szCs w:val="28"/>
          <w:lang w:val="nl-NL"/>
        </w:rPr>
        <w:t xml:space="preserve">Việc xây dựng, hoàn thiện các VBQPPL tiếp tục </w:t>
      </w:r>
      <w:r w:rsidR="00B4789D" w:rsidRPr="00C73936">
        <w:rPr>
          <w:rFonts w:ascii="Times New Roman" w:hAnsi="Times New Roman"/>
          <w:iCs/>
          <w:sz w:val="28"/>
          <w:szCs w:val="28"/>
          <w:lang w:val="nl-NL"/>
        </w:rPr>
        <w:t>được chú trọng đầu tư nguồn lực;</w:t>
      </w:r>
      <w:r w:rsidR="00BC0A7E" w:rsidRPr="00C73936">
        <w:rPr>
          <w:rFonts w:ascii="Times New Roman" w:hAnsi="Times New Roman"/>
          <w:iCs/>
          <w:sz w:val="28"/>
          <w:szCs w:val="28"/>
          <w:lang w:val="nl-NL"/>
        </w:rPr>
        <w:t xml:space="preserve"> </w:t>
      </w:r>
      <w:r w:rsidR="00B4789D" w:rsidRPr="00C73936">
        <w:rPr>
          <w:rFonts w:ascii="Times New Roman" w:hAnsi="Times New Roman"/>
          <w:iCs/>
          <w:sz w:val="28"/>
          <w:szCs w:val="28"/>
          <w:lang w:val="nl-NL"/>
        </w:rPr>
        <w:t xml:space="preserve">Quốc hội đã thông qua Luật tiếp cận thông tin, Luật đấu giá tài sản và cho ý kiến đối với Luật sửa đổi, bổ sung một số điều của Bộ luật hình sự, Luật trợ giúp pháp lý (sửa đổi), Luật trách nhiệm bồi thường của nhà nước (sửa đổi) do Bộ Tư pháp chủ trì soạn thảo, với nhiều quy định bảo đảm tốt hơn các </w:t>
      </w:r>
      <w:r w:rsidR="00F47777">
        <w:rPr>
          <w:rFonts w:ascii="Times New Roman" w:hAnsi="Times New Roman"/>
          <w:iCs/>
          <w:sz w:val="28"/>
          <w:szCs w:val="28"/>
          <w:lang w:val="nl-NL"/>
        </w:rPr>
        <w:t>quyền con người, quyền công dân</w:t>
      </w:r>
      <w:r w:rsidR="00B4789D" w:rsidRPr="00C73936">
        <w:rPr>
          <w:rFonts w:ascii="Times New Roman" w:hAnsi="Times New Roman"/>
          <w:iCs/>
          <w:sz w:val="28"/>
          <w:szCs w:val="28"/>
          <w:lang w:val="nl-NL"/>
        </w:rPr>
        <w:t xml:space="preserve">, phục vụ tốt hơn yêu cầu của người dân, doanh nghiệp; </w:t>
      </w:r>
      <w:r w:rsidR="00F47777">
        <w:rPr>
          <w:rFonts w:ascii="Times New Roman" w:hAnsi="Times New Roman"/>
          <w:iCs/>
          <w:sz w:val="28"/>
          <w:szCs w:val="28"/>
          <w:lang w:val="nl-NL"/>
        </w:rPr>
        <w:t xml:space="preserve">việc xây dựng </w:t>
      </w:r>
      <w:r w:rsidR="00BC0A7E" w:rsidRPr="00C73936">
        <w:rPr>
          <w:rFonts w:ascii="Times New Roman" w:hAnsi="Times New Roman"/>
          <w:iCs/>
          <w:sz w:val="28"/>
          <w:szCs w:val="28"/>
          <w:lang w:val="nl-NL"/>
        </w:rPr>
        <w:t>các văn bản quy định chi tiết các luật, pháp lệnh</w:t>
      </w:r>
      <w:r w:rsidR="00B4789D" w:rsidRPr="00C73936">
        <w:rPr>
          <w:rFonts w:ascii="Times New Roman" w:hAnsi="Times New Roman"/>
          <w:iCs/>
          <w:sz w:val="28"/>
          <w:szCs w:val="28"/>
          <w:lang w:val="nl-NL"/>
        </w:rPr>
        <w:t xml:space="preserve"> được toàn Ngành chú trọng, </w:t>
      </w:r>
      <w:r w:rsidR="00BC0A7E" w:rsidRPr="00C73936">
        <w:rPr>
          <w:rFonts w:ascii="Times New Roman" w:hAnsi="Times New Roman"/>
          <w:iCs/>
          <w:sz w:val="28"/>
          <w:szCs w:val="28"/>
          <w:lang w:val="nl-NL"/>
        </w:rPr>
        <w:t>qua đó từng bước giảm thiểu có hiệu quả tình trạng “nợ đọng” văn bản</w:t>
      </w:r>
      <w:r w:rsidR="000530E6" w:rsidRPr="00C73936">
        <w:rPr>
          <w:rFonts w:ascii="Times New Roman" w:hAnsi="Times New Roman"/>
          <w:iCs/>
          <w:sz w:val="28"/>
          <w:szCs w:val="28"/>
          <w:lang w:val="nl-NL"/>
        </w:rPr>
        <w:t xml:space="preserve">, </w:t>
      </w:r>
      <w:r w:rsidR="00B4789D" w:rsidRPr="00C73936">
        <w:rPr>
          <w:rFonts w:ascii="Times New Roman" w:hAnsi="Times New Roman"/>
          <w:iCs/>
          <w:sz w:val="28"/>
          <w:szCs w:val="28"/>
          <w:lang w:val="nl-NL"/>
        </w:rPr>
        <w:t>trong đó</w:t>
      </w:r>
      <w:r w:rsidR="000530E6" w:rsidRPr="00C73936">
        <w:rPr>
          <w:rFonts w:ascii="Times New Roman" w:hAnsi="Times New Roman"/>
          <w:iCs/>
          <w:sz w:val="28"/>
          <w:szCs w:val="28"/>
          <w:lang w:val="nl-NL"/>
        </w:rPr>
        <w:t xml:space="preserve"> văn bản “nợ đọng” thuộc thẩm quyền ban hành của Chính phủ, Thủ tướng Chính phủ giảm xuống thấp nhất từ trước đến nay</w:t>
      </w:r>
      <w:r w:rsidR="00BC0A7E" w:rsidRPr="00C73936">
        <w:rPr>
          <w:rFonts w:ascii="Times New Roman" w:hAnsi="Times New Roman"/>
          <w:iCs/>
          <w:sz w:val="28"/>
          <w:szCs w:val="28"/>
          <w:lang w:val="nl-NL"/>
        </w:rPr>
        <w:t xml:space="preserve">; việc thẩm định VBQPPL, </w:t>
      </w:r>
      <w:r w:rsidR="000530E6" w:rsidRPr="00C73936">
        <w:rPr>
          <w:rFonts w:ascii="Times New Roman" w:hAnsi="Times New Roman"/>
          <w:iCs/>
          <w:sz w:val="28"/>
          <w:szCs w:val="28"/>
          <w:lang w:val="nl-NL"/>
        </w:rPr>
        <w:t>đặc biệt</w:t>
      </w:r>
      <w:r w:rsidR="00BC0A7E" w:rsidRPr="00C73936">
        <w:rPr>
          <w:rFonts w:ascii="Times New Roman" w:hAnsi="Times New Roman"/>
          <w:iCs/>
          <w:sz w:val="28"/>
          <w:szCs w:val="28"/>
          <w:lang w:val="nl-NL"/>
        </w:rPr>
        <w:t xml:space="preserve"> là các nghị định về điều kiện đầu tư kinh doanh được thực hiện khẩn trương, bảo đảm tiến độ</w:t>
      </w:r>
      <w:r w:rsidR="00B4789D" w:rsidRPr="00C73936">
        <w:rPr>
          <w:rFonts w:ascii="Times New Roman" w:hAnsi="Times New Roman"/>
          <w:iCs/>
          <w:sz w:val="28"/>
          <w:szCs w:val="28"/>
          <w:lang w:val="nl-NL"/>
        </w:rPr>
        <w:t>.</w:t>
      </w:r>
      <w:r w:rsidR="00BC0A7E" w:rsidRPr="00C73936">
        <w:rPr>
          <w:rFonts w:ascii="Times New Roman" w:hAnsi="Times New Roman"/>
          <w:iCs/>
          <w:sz w:val="28"/>
          <w:szCs w:val="28"/>
          <w:lang w:val="nl-NL"/>
        </w:rPr>
        <w:t xml:space="preserve"> </w:t>
      </w:r>
      <w:r w:rsidR="00B4789D" w:rsidRPr="00C73936">
        <w:rPr>
          <w:rFonts w:ascii="Times New Roman" w:hAnsi="Times New Roman"/>
          <w:iCs/>
          <w:sz w:val="28"/>
          <w:szCs w:val="28"/>
          <w:lang w:val="nl-NL"/>
        </w:rPr>
        <w:t>C</w:t>
      </w:r>
      <w:r w:rsidR="00BC0A7E" w:rsidRPr="00C73936">
        <w:rPr>
          <w:rFonts w:ascii="Times New Roman" w:hAnsi="Times New Roman"/>
          <w:iCs/>
          <w:sz w:val="28"/>
          <w:szCs w:val="28"/>
          <w:lang w:val="nl-NL"/>
        </w:rPr>
        <w:t>ông tác PBGDPL, nhất là các văn bản liên quan đến bầu cử đại biểu Quốc hội và HĐND các cấp được toàn Ngành tập trung đẩy mạnh</w:t>
      </w:r>
      <w:r w:rsidR="00D25772" w:rsidRPr="00C73936">
        <w:rPr>
          <w:rFonts w:ascii="Times New Roman" w:hAnsi="Times New Roman"/>
          <w:iCs/>
          <w:sz w:val="28"/>
          <w:szCs w:val="28"/>
          <w:lang w:val="nl-NL"/>
        </w:rPr>
        <w:t xml:space="preserve">; công tác hoà giải ở cơ sở tạo được điểm nhấn quan trọng qua việc tổ chức thành </w:t>
      </w:r>
      <w:r w:rsidR="00490048" w:rsidRPr="00C73936">
        <w:rPr>
          <w:rFonts w:ascii="Times New Roman" w:hAnsi="Times New Roman"/>
          <w:iCs/>
          <w:sz w:val="28"/>
          <w:szCs w:val="28"/>
          <w:lang w:val="nl-NL"/>
        </w:rPr>
        <w:t>công cuộc thi Hoà giải viên giỏi</w:t>
      </w:r>
      <w:r w:rsidR="00D25772" w:rsidRPr="00C73936">
        <w:rPr>
          <w:rFonts w:ascii="Times New Roman" w:hAnsi="Times New Roman"/>
          <w:iCs/>
          <w:sz w:val="28"/>
          <w:szCs w:val="28"/>
          <w:lang w:val="nl-NL"/>
        </w:rPr>
        <w:t xml:space="preserve"> lần thứ III. T</w:t>
      </w:r>
      <w:r w:rsidR="00BC0A7E" w:rsidRPr="00C73936">
        <w:rPr>
          <w:rFonts w:ascii="Times New Roman" w:hAnsi="Times New Roman"/>
          <w:iCs/>
          <w:sz w:val="28"/>
          <w:szCs w:val="28"/>
          <w:lang w:val="nl-NL"/>
        </w:rPr>
        <w:t>hi hành án dân sự đạt kết quả cao</w:t>
      </w:r>
      <w:r w:rsidR="00B4789D" w:rsidRPr="00C73936">
        <w:rPr>
          <w:rFonts w:ascii="Times New Roman" w:hAnsi="Times New Roman"/>
          <w:iCs/>
          <w:sz w:val="28"/>
          <w:szCs w:val="28"/>
          <w:lang w:val="nl-NL"/>
        </w:rPr>
        <w:t>, vượt chỉ tiêu Quốc hội giao cả về việc và về tiền</w:t>
      </w:r>
      <w:r w:rsidR="00BC0A7E" w:rsidRPr="00C73936">
        <w:rPr>
          <w:rFonts w:ascii="Times New Roman" w:hAnsi="Times New Roman"/>
          <w:iCs/>
          <w:sz w:val="28"/>
          <w:szCs w:val="28"/>
          <w:lang w:val="nl-NL"/>
        </w:rPr>
        <w:t>;</w:t>
      </w:r>
      <w:r w:rsidR="00D25772" w:rsidRPr="00C73936">
        <w:rPr>
          <w:rFonts w:ascii="Times New Roman" w:hAnsi="Times New Roman"/>
          <w:iCs/>
          <w:sz w:val="28"/>
          <w:szCs w:val="28"/>
          <w:lang w:val="nl-NL"/>
        </w:rPr>
        <w:t xml:space="preserve"> tổ chức thành công các hoạt động kỷ niệm</w:t>
      </w:r>
      <w:r w:rsidR="00103A51">
        <w:rPr>
          <w:rFonts w:ascii="Times New Roman" w:hAnsi="Times New Roman"/>
          <w:iCs/>
          <w:sz w:val="28"/>
          <w:szCs w:val="28"/>
          <w:lang w:val="nl-NL"/>
        </w:rPr>
        <w:t xml:space="preserve"> 70 năm Ngày truyền thống THADS</w:t>
      </w:r>
      <w:r w:rsidR="00D25772" w:rsidRPr="00C73936">
        <w:rPr>
          <w:rFonts w:ascii="Times New Roman" w:hAnsi="Times New Roman"/>
          <w:iCs/>
          <w:sz w:val="28"/>
          <w:szCs w:val="28"/>
          <w:lang w:val="nl-NL"/>
        </w:rPr>
        <w:t>.</w:t>
      </w:r>
      <w:r w:rsidR="00BC0A7E" w:rsidRPr="00C73936">
        <w:rPr>
          <w:rFonts w:ascii="Times New Roman" w:hAnsi="Times New Roman"/>
          <w:iCs/>
          <w:sz w:val="28"/>
          <w:szCs w:val="28"/>
          <w:lang w:val="nl-NL"/>
        </w:rPr>
        <w:t xml:space="preserve"> </w:t>
      </w:r>
      <w:r w:rsidR="00D25772" w:rsidRPr="00C73936">
        <w:rPr>
          <w:rFonts w:ascii="Times New Roman" w:hAnsi="Times New Roman"/>
          <w:iCs/>
          <w:sz w:val="28"/>
          <w:szCs w:val="28"/>
          <w:lang w:val="nl-NL"/>
        </w:rPr>
        <w:t>C</w:t>
      </w:r>
      <w:r w:rsidR="00BC0A7E" w:rsidRPr="00C73936">
        <w:rPr>
          <w:rFonts w:ascii="Times New Roman" w:hAnsi="Times New Roman"/>
          <w:iCs/>
          <w:sz w:val="28"/>
          <w:szCs w:val="28"/>
          <w:lang w:val="nl-NL"/>
        </w:rPr>
        <w:t xml:space="preserve">ông tác hành chính tư pháp, nhất là </w:t>
      </w:r>
      <w:r w:rsidR="00D25772" w:rsidRPr="00C73936">
        <w:rPr>
          <w:rFonts w:ascii="Times New Roman" w:hAnsi="Times New Roman"/>
          <w:iCs/>
          <w:sz w:val="28"/>
          <w:szCs w:val="28"/>
          <w:lang w:val="nl-NL"/>
        </w:rPr>
        <w:t xml:space="preserve">áp dụng thí điểm phần mềm đăng ký khai sinh và cấp số định danh cá nhân, gắn với </w:t>
      </w:r>
      <w:r w:rsidR="00BC0A7E" w:rsidRPr="00C73936">
        <w:rPr>
          <w:rFonts w:ascii="Times New Roman" w:hAnsi="Times New Roman"/>
          <w:iCs/>
          <w:sz w:val="28"/>
          <w:szCs w:val="28"/>
          <w:lang w:val="nl-NL"/>
        </w:rPr>
        <w:t>triển khai Luật hộ tịch, bước đầu đạt hiệu quả, kịp thời phục vụ nhân dân</w:t>
      </w:r>
      <w:r w:rsidR="00D25772" w:rsidRPr="00C73936">
        <w:rPr>
          <w:rFonts w:ascii="Times New Roman" w:hAnsi="Times New Roman"/>
          <w:iCs/>
          <w:sz w:val="28"/>
          <w:szCs w:val="28"/>
          <w:lang w:val="nl-NL"/>
        </w:rPr>
        <w:t>.</w:t>
      </w:r>
      <w:r w:rsidR="00BC0A7E" w:rsidRPr="00C73936">
        <w:rPr>
          <w:rFonts w:ascii="Times New Roman" w:hAnsi="Times New Roman"/>
          <w:iCs/>
          <w:sz w:val="28"/>
          <w:szCs w:val="28"/>
          <w:lang w:val="nl-NL"/>
        </w:rPr>
        <w:t xml:space="preserve"> </w:t>
      </w:r>
      <w:r w:rsidR="00D25772" w:rsidRPr="00C73936">
        <w:rPr>
          <w:rFonts w:ascii="Times New Roman" w:hAnsi="Times New Roman"/>
          <w:iCs/>
          <w:sz w:val="28"/>
          <w:szCs w:val="28"/>
          <w:lang w:val="nl-NL"/>
        </w:rPr>
        <w:t>V</w:t>
      </w:r>
      <w:r w:rsidR="00BC0A7E" w:rsidRPr="00C73936">
        <w:rPr>
          <w:rFonts w:ascii="Times New Roman" w:hAnsi="Times New Roman"/>
          <w:iCs/>
          <w:sz w:val="28"/>
          <w:szCs w:val="28"/>
          <w:lang w:val="nl-NL"/>
        </w:rPr>
        <w:t xml:space="preserve">iệc tham gia ý kiến pháp lý đối với các vụ việc, các sự kiện liên quan đến môi trường, đầu tư quốc tế... được thực hiện kịp thời, có chất lượng; hợp tác quốc tế </w:t>
      </w:r>
      <w:r w:rsidR="00BC0A7E" w:rsidRPr="00C73936">
        <w:rPr>
          <w:rFonts w:ascii="Times New Roman" w:hAnsi="Times New Roman"/>
          <w:iCs/>
          <w:sz w:val="28"/>
          <w:szCs w:val="28"/>
          <w:lang w:val="nl-NL"/>
        </w:rPr>
        <w:lastRenderedPageBreak/>
        <w:t>về tư pháp và pháp luật đạt nhiều kết quả tốt</w:t>
      </w:r>
      <w:r w:rsidR="00B4789D" w:rsidRPr="00C73936">
        <w:rPr>
          <w:rFonts w:ascii="Times New Roman" w:hAnsi="Times New Roman"/>
          <w:iCs/>
          <w:sz w:val="28"/>
          <w:szCs w:val="28"/>
          <w:lang w:val="nl-NL"/>
        </w:rPr>
        <w:t>, Việt Nam đã chính thức trở thành thành viên của tổ chức IDLO</w:t>
      </w:r>
      <w:r w:rsidR="00BC0A7E" w:rsidRPr="00C73936">
        <w:rPr>
          <w:rFonts w:ascii="Times New Roman" w:hAnsi="Times New Roman"/>
          <w:iCs/>
          <w:sz w:val="28"/>
          <w:szCs w:val="28"/>
          <w:lang w:val="nl-NL"/>
        </w:rPr>
        <w:t>.</w:t>
      </w:r>
      <w:r w:rsidR="00D25772" w:rsidRPr="00C73936">
        <w:rPr>
          <w:rFonts w:ascii="Times New Roman" w:hAnsi="Times New Roman"/>
          <w:iCs/>
          <w:sz w:val="28"/>
          <w:szCs w:val="28"/>
          <w:lang w:val="nl-NL"/>
        </w:rPr>
        <w:t xml:space="preserve"> Công tác đào tạo, bồi dưỡng, nghiên cứu khoa học tiếp tục đạt nhiều kết quả quan trọng.</w:t>
      </w:r>
    </w:p>
    <w:p w:rsidR="007130DF" w:rsidRPr="00C73936" w:rsidRDefault="007C54AF" w:rsidP="00D8029D">
      <w:pPr>
        <w:spacing w:before="120" w:after="120"/>
        <w:ind w:firstLine="567"/>
        <w:jc w:val="both"/>
        <w:rPr>
          <w:rFonts w:ascii="Times New Roman" w:hAnsi="Times New Roman"/>
          <w:spacing w:val="-4"/>
          <w:sz w:val="28"/>
          <w:szCs w:val="28"/>
          <w:lang w:val="nb-NO"/>
        </w:rPr>
      </w:pPr>
      <w:r w:rsidRPr="00C73936">
        <w:rPr>
          <w:rFonts w:ascii="Times New Roman" w:hAnsi="Times New Roman"/>
          <w:b/>
          <w:sz w:val="28"/>
          <w:szCs w:val="28"/>
          <w:lang w:val="nb-NO"/>
        </w:rPr>
        <w:t xml:space="preserve">2. </w:t>
      </w:r>
      <w:r w:rsidR="006E381C" w:rsidRPr="00C73936">
        <w:rPr>
          <w:rFonts w:ascii="Times New Roman" w:hAnsi="Times New Roman"/>
          <w:sz w:val="28"/>
          <w:szCs w:val="28"/>
          <w:lang w:val="nb-NO"/>
        </w:rPr>
        <w:t>Bên cạnh các kết quả nêu trên</w:t>
      </w:r>
      <w:r w:rsidR="006B4ACC" w:rsidRPr="00C73936">
        <w:rPr>
          <w:rFonts w:ascii="Times New Roman" w:hAnsi="Times New Roman"/>
          <w:sz w:val="28"/>
          <w:szCs w:val="28"/>
          <w:lang w:val="nb-NO"/>
        </w:rPr>
        <w:t xml:space="preserve">, công tác tư pháp còn có một số khó khăn, hạn chế: </w:t>
      </w:r>
      <w:r w:rsidR="007130DF" w:rsidRPr="00C73936">
        <w:rPr>
          <w:rFonts w:ascii="Times New Roman" w:hAnsi="Times New Roman"/>
          <w:spacing w:val="-2"/>
          <w:sz w:val="28"/>
          <w:szCs w:val="28"/>
          <w:lang w:val="nb-NO"/>
        </w:rPr>
        <w:t>Còn lúng túng trong t</w:t>
      </w:r>
      <w:r w:rsidR="007130DF" w:rsidRPr="00C73936">
        <w:rPr>
          <w:rFonts w:ascii="Times New Roman" w:hAnsi="Times New Roman"/>
          <w:spacing w:val="-4"/>
          <w:sz w:val="28"/>
          <w:szCs w:val="28"/>
          <w:lang w:val="nb-NO"/>
        </w:rPr>
        <w:t xml:space="preserve">riển khai Luật BHVBQPPL 2015 và Nghị định số 34/2016/NĐ-CP, chất lượng một số VBQPPL chưa cao, còn có sai sót; nợ đọng thông tư của các Bộ, cơ quan ngang Bộ quy định chi tiết thi hành luật, pháp lệnh còn nhiều; </w:t>
      </w:r>
      <w:r w:rsidR="00103A51">
        <w:rPr>
          <w:rFonts w:ascii="Times New Roman" w:hAnsi="Times New Roman"/>
          <w:spacing w:val="-4"/>
          <w:sz w:val="28"/>
          <w:szCs w:val="28"/>
          <w:lang w:val="nb-NO"/>
        </w:rPr>
        <w:t>q</w:t>
      </w:r>
      <w:r w:rsidR="007130DF" w:rsidRPr="00C73936">
        <w:rPr>
          <w:rFonts w:ascii="Times New Roman" w:hAnsi="Times New Roman"/>
          <w:spacing w:val="-4"/>
          <w:sz w:val="28"/>
          <w:szCs w:val="28"/>
          <w:lang w:val="pt-BR"/>
        </w:rPr>
        <w:t>uản lý XLVPHC,</w:t>
      </w:r>
      <w:r w:rsidR="007130DF" w:rsidRPr="00C73936">
        <w:rPr>
          <w:rFonts w:ascii="Times New Roman" w:hAnsi="Times New Roman"/>
          <w:sz w:val="28"/>
          <w:szCs w:val="28"/>
          <w:lang w:val="nb-NO"/>
        </w:rPr>
        <w:t xml:space="preserve"> TDTHPL còn nhiều khó khăn, </w:t>
      </w:r>
      <w:r w:rsidR="00103A51" w:rsidRPr="00F47777">
        <w:rPr>
          <w:rFonts w:ascii="Times New Roman" w:hAnsi="Times New Roman"/>
          <w:bCs/>
          <w:color w:val="000000"/>
          <w:spacing w:val="-2"/>
          <w:sz w:val="28"/>
          <w:szCs w:val="28"/>
          <w:lang w:val="vi-VN"/>
        </w:rPr>
        <w:t xml:space="preserve">một số quy định của Luật </w:t>
      </w:r>
      <w:r w:rsidR="00103A51" w:rsidRPr="00F47777">
        <w:rPr>
          <w:rFonts w:ascii="Times New Roman" w:hAnsi="Times New Roman"/>
          <w:bCs/>
          <w:color w:val="000000"/>
          <w:spacing w:val="-2"/>
          <w:sz w:val="28"/>
          <w:szCs w:val="28"/>
        </w:rPr>
        <w:t>XLVPHC</w:t>
      </w:r>
      <w:r w:rsidR="00103A51" w:rsidRPr="00F47777">
        <w:rPr>
          <w:rFonts w:ascii="Times New Roman" w:hAnsi="Times New Roman"/>
          <w:bCs/>
          <w:color w:val="000000"/>
          <w:spacing w:val="-2"/>
          <w:sz w:val="28"/>
          <w:szCs w:val="28"/>
          <w:lang w:val="vi-VN"/>
        </w:rPr>
        <w:t xml:space="preserve"> </w:t>
      </w:r>
      <w:r w:rsidR="00103A51">
        <w:rPr>
          <w:rFonts w:ascii="Times New Roman" w:hAnsi="Times New Roman"/>
          <w:bCs/>
          <w:color w:val="000000"/>
          <w:spacing w:val="-2"/>
          <w:sz w:val="28"/>
          <w:szCs w:val="28"/>
        </w:rPr>
        <w:t xml:space="preserve">và các văn bản quy định chi tiết, hướng dẫn thi hành Luật </w:t>
      </w:r>
      <w:r w:rsidR="00103A51" w:rsidRPr="00F47777">
        <w:rPr>
          <w:rFonts w:ascii="Times New Roman" w:hAnsi="Times New Roman"/>
          <w:bCs/>
          <w:color w:val="000000"/>
          <w:spacing w:val="-2"/>
          <w:sz w:val="28"/>
          <w:szCs w:val="28"/>
          <w:lang w:val="vi-VN"/>
        </w:rPr>
        <w:t>còn chưa phù hợp với thực tiễn, tính khả thi chưa cao, trùng lặp, chồng chéo</w:t>
      </w:r>
      <w:r w:rsidR="007130DF" w:rsidRPr="00C73936">
        <w:rPr>
          <w:rFonts w:ascii="Times New Roman" w:hAnsi="Times New Roman"/>
          <w:sz w:val="28"/>
          <w:szCs w:val="28"/>
          <w:lang w:val="nb-NO"/>
        </w:rPr>
        <w:t>, chưa xây dựng được Cơ sở dữ liệu về XLVPHC</w:t>
      </w:r>
      <w:r w:rsidR="007130DF" w:rsidRPr="00C73936">
        <w:rPr>
          <w:rFonts w:ascii="Times New Roman" w:hAnsi="Times New Roman"/>
          <w:spacing w:val="-2"/>
          <w:sz w:val="28"/>
          <w:szCs w:val="28"/>
          <w:lang w:val="nb-NO"/>
        </w:rPr>
        <w:t xml:space="preserve">; PBGDPL </w:t>
      </w:r>
      <w:r w:rsidR="007130DF" w:rsidRPr="00C73936">
        <w:rPr>
          <w:rFonts w:ascii="Times New Roman" w:hAnsi="Times New Roman"/>
          <w:spacing w:val="-6"/>
          <w:sz w:val="28"/>
          <w:szCs w:val="28"/>
          <w:lang w:val="nb-NO"/>
        </w:rPr>
        <w:t>chưa</w:t>
      </w:r>
      <w:r w:rsidR="00103A51">
        <w:rPr>
          <w:rFonts w:ascii="Times New Roman" w:hAnsi="Times New Roman"/>
          <w:spacing w:val="-6"/>
          <w:sz w:val="28"/>
          <w:szCs w:val="28"/>
          <w:lang w:val="nb-NO"/>
        </w:rPr>
        <w:t xml:space="preserve"> thực sự </w:t>
      </w:r>
      <w:r w:rsidR="007130DF" w:rsidRPr="00C73936">
        <w:rPr>
          <w:rFonts w:ascii="Times New Roman" w:hAnsi="Times New Roman"/>
          <w:spacing w:val="-6"/>
          <w:sz w:val="28"/>
          <w:szCs w:val="28"/>
          <w:lang w:val="nb-NO"/>
        </w:rPr>
        <w:t xml:space="preserve">gắn với trọng tâm về phát triển kinh tế-xã hội của đất nước; trong THADS, </w:t>
      </w:r>
      <w:r w:rsidR="007130DF" w:rsidRPr="00C73936">
        <w:rPr>
          <w:rFonts w:ascii="Times New Roman" w:hAnsi="Times New Roman"/>
          <w:sz w:val="28"/>
          <w:szCs w:val="28"/>
          <w:lang w:val="nb-NO"/>
        </w:rPr>
        <w:t xml:space="preserve">số việc và tiền có điều kiện chưa thi hành xong chuyển kỳ sau còn nhiều, vi phạm trong công tác THADS có chiều hướng gia tăng; còn lúng túng trong việc giải quyết hộ tịch có yếu tố nước ngoài khi thực hiện phân cấp theo quy định mới của Luật hộ tịch; </w:t>
      </w:r>
      <w:r w:rsidR="00103A51">
        <w:rPr>
          <w:rFonts w:ascii="Times New Roman" w:hAnsi="Times New Roman"/>
          <w:spacing w:val="-2"/>
          <w:sz w:val="28"/>
          <w:szCs w:val="28"/>
          <w:lang w:val="nb-NO"/>
        </w:rPr>
        <w:t>v</w:t>
      </w:r>
      <w:r w:rsidR="007130DF" w:rsidRPr="00C73936">
        <w:rPr>
          <w:rFonts w:ascii="Times New Roman" w:hAnsi="Times New Roman"/>
          <w:spacing w:val="-2"/>
          <w:sz w:val="28"/>
          <w:szCs w:val="28"/>
          <w:lang w:val="nb-NO"/>
        </w:rPr>
        <w:t xml:space="preserve">iệc thành lập Hội công chứng viên tại một số địa phương còn chậm so với yêu cầu; </w:t>
      </w:r>
      <w:r w:rsidR="00103A51">
        <w:rPr>
          <w:rFonts w:ascii="Times New Roman" w:hAnsi="Times New Roman"/>
          <w:spacing w:val="-2"/>
          <w:sz w:val="28"/>
          <w:szCs w:val="28"/>
          <w:lang w:val="nb-NO"/>
        </w:rPr>
        <w:t xml:space="preserve">việc chuyển đổi mô hình tổ chức hoạt động của các tổ chức hành nghề công chứng còn lúng túng, tiêu chí xét duyệt hồ sơ thành lập Văn phòng công chứng do một số địa phương </w:t>
      </w:r>
      <w:r w:rsidR="008E486A">
        <w:rPr>
          <w:rFonts w:ascii="Times New Roman" w:hAnsi="Times New Roman"/>
          <w:spacing w:val="-2"/>
          <w:sz w:val="28"/>
          <w:szCs w:val="28"/>
          <w:lang w:val="nb-NO"/>
        </w:rPr>
        <w:t>ban hành</w:t>
      </w:r>
      <w:r w:rsidR="00103A51">
        <w:rPr>
          <w:rFonts w:ascii="Times New Roman" w:hAnsi="Times New Roman"/>
          <w:spacing w:val="-2"/>
          <w:sz w:val="28"/>
          <w:szCs w:val="28"/>
          <w:lang w:val="nb-NO"/>
        </w:rPr>
        <w:t xml:space="preserve"> chưa phù hợp với quy định</w:t>
      </w:r>
      <w:r w:rsidR="007130DF" w:rsidRPr="00C73936">
        <w:rPr>
          <w:rFonts w:ascii="Times New Roman" w:hAnsi="Times New Roman"/>
          <w:spacing w:val="-2"/>
          <w:sz w:val="28"/>
          <w:szCs w:val="28"/>
          <w:lang w:val="nb-NO"/>
        </w:rPr>
        <w:t xml:space="preserve">; </w:t>
      </w:r>
      <w:r w:rsidR="00103A51">
        <w:rPr>
          <w:rFonts w:ascii="Times New Roman" w:hAnsi="Times New Roman"/>
          <w:spacing w:val="-2"/>
          <w:sz w:val="28"/>
          <w:szCs w:val="28"/>
          <w:lang w:val="nb-NO"/>
        </w:rPr>
        <w:t>v</w:t>
      </w:r>
      <w:r w:rsidR="007130DF" w:rsidRPr="00C73936">
        <w:rPr>
          <w:rFonts w:ascii="Times New Roman" w:hAnsi="Times New Roman"/>
          <w:spacing w:val="-2"/>
          <w:sz w:val="28"/>
          <w:szCs w:val="28"/>
          <w:lang w:val="nl-NL"/>
        </w:rPr>
        <w:t xml:space="preserve">iệc triển khai Đề án đổi mới công tác TGPL ở một số địa phương còn gặp khó khăn; </w:t>
      </w:r>
      <w:r w:rsidR="007130DF" w:rsidRPr="00C73936">
        <w:rPr>
          <w:rFonts w:ascii="Times New Roman" w:hAnsi="Times New Roman"/>
          <w:sz w:val="28"/>
          <w:szCs w:val="28"/>
          <w:lang w:val="nl-NL"/>
        </w:rPr>
        <w:t>công tác pháp chế ở nhiều địa phương còn yếu</w:t>
      </w:r>
      <w:r w:rsidR="007130DF" w:rsidRPr="00C73936">
        <w:rPr>
          <w:rFonts w:ascii="Times New Roman" w:hAnsi="Times New Roman"/>
          <w:sz w:val="28"/>
          <w:szCs w:val="28"/>
          <w:lang w:val="nb-NO"/>
        </w:rPr>
        <w:t xml:space="preserve">; </w:t>
      </w:r>
      <w:r w:rsidR="007130DF" w:rsidRPr="00C73936">
        <w:rPr>
          <w:rFonts w:ascii="Times New Roman" w:hAnsi="Times New Roman"/>
          <w:spacing w:val="-4"/>
          <w:sz w:val="28"/>
          <w:szCs w:val="28"/>
          <w:lang w:val="nb-NO"/>
        </w:rPr>
        <w:t>hiệu quả ứng dụng công nghệ thông tin trong một số lĩnh vực của Bộ, Ngành chưa cao.</w:t>
      </w:r>
    </w:p>
    <w:p w:rsidR="008E486A" w:rsidRDefault="008E486A" w:rsidP="00D8029D">
      <w:pPr>
        <w:spacing w:before="80" w:after="80"/>
        <w:ind w:firstLine="567"/>
        <w:jc w:val="both"/>
        <w:rPr>
          <w:rFonts w:ascii="Times New Roman" w:hAnsi="Times New Roman"/>
          <w:sz w:val="28"/>
          <w:szCs w:val="28"/>
          <w:lang w:val="nb-NO"/>
        </w:rPr>
      </w:pPr>
      <w:r w:rsidRPr="008E486A">
        <w:rPr>
          <w:rFonts w:ascii="Times New Roman" w:hAnsi="Times New Roman"/>
          <w:b/>
          <w:sz w:val="28"/>
          <w:szCs w:val="28"/>
          <w:lang w:val="nb-NO"/>
        </w:rPr>
        <w:t>3.</w:t>
      </w:r>
      <w:r>
        <w:rPr>
          <w:rFonts w:ascii="Times New Roman" w:hAnsi="Times New Roman"/>
          <w:sz w:val="28"/>
          <w:szCs w:val="28"/>
          <w:lang w:val="nb-NO"/>
        </w:rPr>
        <w:t xml:space="preserve"> </w:t>
      </w:r>
      <w:r w:rsidR="007130DF" w:rsidRPr="00C73936">
        <w:rPr>
          <w:rFonts w:ascii="Times New Roman" w:hAnsi="Times New Roman"/>
          <w:sz w:val="28"/>
          <w:szCs w:val="28"/>
          <w:lang w:val="nb-NO"/>
        </w:rPr>
        <w:t xml:space="preserve">Nguyên nhân chủ yếu của những tồn tại, hạn chế nêu trên là: </w:t>
      </w:r>
    </w:p>
    <w:p w:rsidR="008E486A" w:rsidRDefault="007130DF" w:rsidP="00D8029D">
      <w:pPr>
        <w:spacing w:before="80" w:after="80"/>
        <w:ind w:firstLine="567"/>
        <w:jc w:val="both"/>
        <w:rPr>
          <w:rFonts w:ascii="Times New Roman" w:hAnsi="Times New Roman"/>
          <w:sz w:val="28"/>
          <w:szCs w:val="28"/>
          <w:lang w:val="nb-NO"/>
        </w:rPr>
      </w:pPr>
      <w:r w:rsidRPr="00C73936">
        <w:rPr>
          <w:rFonts w:ascii="Times New Roman" w:hAnsi="Times New Roman"/>
          <w:b/>
          <w:i/>
          <w:sz w:val="28"/>
          <w:szCs w:val="28"/>
          <w:lang w:val="nb-NO"/>
        </w:rPr>
        <w:t>Về khách quan,</w:t>
      </w:r>
      <w:r w:rsidRPr="00C73936">
        <w:rPr>
          <w:rFonts w:ascii="Times New Roman" w:hAnsi="Times New Roman"/>
          <w:sz w:val="28"/>
          <w:szCs w:val="28"/>
          <w:lang w:val="nb-NO"/>
        </w:rPr>
        <w:t xml:space="preserve"> Khối lượng công việc của Bộ, Ngành Tư pháp ngày càng tăng, nhiều việc khó, phức tạp, yêu cầu về chất lượng, tiến độ công việc ngày càng cao, nhất là trong các lĩnh vực xây dựng pháp luật, quản lý XLVPHC và TDTHPL, THADS, giải quyết tranh chấp đầu tư quốc tế... Trong khi đó, đội ngũ công chức của Bộ, Ngành Tư pháp còn chưa đáp ứng đầy đủ cả số lượng và chất lượng. </w:t>
      </w:r>
    </w:p>
    <w:p w:rsidR="00372ADC" w:rsidRPr="008E486A" w:rsidRDefault="007130DF" w:rsidP="00D8029D">
      <w:pPr>
        <w:spacing w:before="80" w:after="80"/>
        <w:ind w:firstLine="567"/>
        <w:jc w:val="both"/>
        <w:rPr>
          <w:rFonts w:ascii="Times New Roman" w:hAnsi="Times New Roman"/>
          <w:spacing w:val="-2"/>
          <w:sz w:val="28"/>
          <w:szCs w:val="28"/>
          <w:lang w:val="nb-NO"/>
        </w:rPr>
      </w:pPr>
      <w:r w:rsidRPr="008E486A">
        <w:rPr>
          <w:rFonts w:ascii="Times New Roman" w:hAnsi="Times New Roman"/>
          <w:b/>
          <w:i/>
          <w:spacing w:val="-2"/>
          <w:sz w:val="28"/>
          <w:szCs w:val="28"/>
          <w:lang w:val="nb-NO"/>
        </w:rPr>
        <w:t>Về chủ quan,</w:t>
      </w:r>
      <w:r w:rsidRPr="008E486A">
        <w:rPr>
          <w:rFonts w:ascii="Times New Roman" w:hAnsi="Times New Roman"/>
          <w:spacing w:val="-2"/>
          <w:sz w:val="28"/>
          <w:szCs w:val="28"/>
          <w:lang w:val="nb-NO"/>
        </w:rPr>
        <w:t xml:space="preserve"> </w:t>
      </w:r>
      <w:r w:rsidR="00F643C8" w:rsidRPr="008E486A">
        <w:rPr>
          <w:rFonts w:ascii="Times New Roman" w:hAnsi="Times New Roman"/>
          <w:spacing w:val="-2"/>
          <w:sz w:val="28"/>
          <w:szCs w:val="28"/>
          <w:lang w:val="nb-NO"/>
        </w:rPr>
        <w:t>(1) S</w:t>
      </w:r>
      <w:r w:rsidRPr="008E486A">
        <w:rPr>
          <w:rFonts w:ascii="Times New Roman" w:hAnsi="Times New Roman"/>
          <w:spacing w:val="-2"/>
          <w:sz w:val="28"/>
          <w:szCs w:val="28"/>
          <w:lang w:val="nb-NO"/>
        </w:rPr>
        <w:t>ự quan tâm của một số Bộ, ngành và UBND các cấp đối với công tác tư pháp, pháp chế chưa tương xứng với yêu cầu đặt ra, đặc biệt, v</w:t>
      </w:r>
      <w:r w:rsidRPr="008E486A">
        <w:rPr>
          <w:rFonts w:ascii="Times New Roman" w:hAnsi="Times New Roman"/>
          <w:spacing w:val="-2"/>
          <w:sz w:val="28"/>
          <w:szCs w:val="28"/>
          <w:lang w:val="en"/>
        </w:rPr>
        <w:t>iệc thành lập và củng cố, kiện toàn các tổ chức pháp chế ở cơ quan chuyên môn thuộc UBND cấp tỉnh ở nhiều địa phương chưa được thực hiện đúng quy định</w:t>
      </w:r>
      <w:r w:rsidRPr="008E486A">
        <w:rPr>
          <w:rFonts w:ascii="Times New Roman" w:hAnsi="Times New Roman"/>
          <w:spacing w:val="-2"/>
          <w:sz w:val="28"/>
          <w:szCs w:val="28"/>
          <w:lang w:val="nb-NO"/>
        </w:rPr>
        <w:t xml:space="preserve">; </w:t>
      </w:r>
      <w:r w:rsidR="00F643C8" w:rsidRPr="008E486A">
        <w:rPr>
          <w:rFonts w:ascii="Times New Roman" w:hAnsi="Times New Roman"/>
          <w:spacing w:val="-2"/>
          <w:sz w:val="28"/>
          <w:szCs w:val="28"/>
          <w:lang w:val="nb-NO"/>
        </w:rPr>
        <w:t>(2) N</w:t>
      </w:r>
      <w:r w:rsidRPr="008E486A">
        <w:rPr>
          <w:rFonts w:ascii="Times New Roman" w:hAnsi="Times New Roman"/>
          <w:spacing w:val="-2"/>
          <w:sz w:val="28"/>
          <w:szCs w:val="28"/>
          <w:lang w:val="es-MX"/>
        </w:rPr>
        <w:t>guồn kinh phí để thực hiện nhiệm vụ trong một số lĩnh vực, như PBGDPL, TGPL, TDTHPL, chưa được quan tâm đúng mức đã ảnh hưởng đến việc triển khai thực hiện nhiệm vụ được giao;</w:t>
      </w:r>
      <w:r w:rsidRPr="008E486A">
        <w:rPr>
          <w:rFonts w:ascii="Times New Roman" w:hAnsi="Times New Roman"/>
          <w:spacing w:val="-2"/>
          <w:sz w:val="28"/>
          <w:szCs w:val="28"/>
          <w:lang w:val="nb-NO"/>
        </w:rPr>
        <w:t xml:space="preserve"> </w:t>
      </w:r>
      <w:r w:rsidR="00F643C8" w:rsidRPr="008E486A">
        <w:rPr>
          <w:rFonts w:ascii="Times New Roman" w:hAnsi="Times New Roman"/>
          <w:spacing w:val="-2"/>
          <w:sz w:val="28"/>
          <w:szCs w:val="28"/>
          <w:lang w:val="nb-NO"/>
        </w:rPr>
        <w:t>(3) T</w:t>
      </w:r>
      <w:r w:rsidRPr="008E486A">
        <w:rPr>
          <w:rFonts w:ascii="Times New Roman" w:hAnsi="Times New Roman"/>
          <w:spacing w:val="-2"/>
          <w:sz w:val="28"/>
          <w:szCs w:val="28"/>
          <w:lang w:val="nb-NO"/>
        </w:rPr>
        <w:t xml:space="preserve">hể chế trong một số lĩnh vực chưa được quy định cụ thể, thống nhất, như về quản lý XLVPHC, TDTHPL, nuôi con nuôi, giám định tư pháp..., gây khó khăn cho các Bộ, ngành, địa phương trong triển khai thực hiện; </w:t>
      </w:r>
      <w:r w:rsidR="00F643C8" w:rsidRPr="008E486A">
        <w:rPr>
          <w:rFonts w:ascii="Times New Roman" w:hAnsi="Times New Roman"/>
          <w:spacing w:val="-2"/>
          <w:sz w:val="28"/>
          <w:szCs w:val="28"/>
          <w:lang w:val="nb-NO"/>
        </w:rPr>
        <w:t>(4) S</w:t>
      </w:r>
      <w:r w:rsidRPr="008E486A">
        <w:rPr>
          <w:rFonts w:ascii="Times New Roman" w:hAnsi="Times New Roman"/>
          <w:spacing w:val="-2"/>
          <w:sz w:val="28"/>
          <w:szCs w:val="28"/>
          <w:lang w:val="nb-NO"/>
        </w:rPr>
        <w:t xml:space="preserve">ự phối hợp giữa các Bộ, ngành với nhau, giữa Trung ương và địa phương còn có hạn chế, nhất là trong công tác hộ tịch, xây dựng pháp luật, TDTHPL; </w:t>
      </w:r>
      <w:r w:rsidR="00F643C8" w:rsidRPr="008E486A">
        <w:rPr>
          <w:rFonts w:ascii="Times New Roman" w:hAnsi="Times New Roman"/>
          <w:spacing w:val="-2"/>
          <w:sz w:val="28"/>
          <w:szCs w:val="28"/>
          <w:lang w:val="nb-NO"/>
        </w:rPr>
        <w:t>(5) S</w:t>
      </w:r>
      <w:r w:rsidRPr="008E486A">
        <w:rPr>
          <w:rFonts w:ascii="Times New Roman" w:hAnsi="Times New Roman"/>
          <w:spacing w:val="-2"/>
          <w:sz w:val="28"/>
          <w:szCs w:val="28"/>
          <w:lang w:val="nb-NO"/>
        </w:rPr>
        <w:t>ự tham mưu của một số tổ chức pháp chế, Sở Tư pháp cho Lãnh đạo các Bộ, ngành và cấp ủy, chính quyền địa phương có lúc chưa kịp thời, đầy đủ.</w:t>
      </w:r>
    </w:p>
    <w:p w:rsidR="00372ADC" w:rsidRDefault="00372ADC" w:rsidP="00D8029D">
      <w:pPr>
        <w:spacing w:before="120" w:after="120"/>
        <w:ind w:firstLine="567"/>
        <w:rPr>
          <w:rFonts w:ascii="Times New Roman" w:hAnsi="Times New Roman"/>
          <w:sz w:val="28"/>
          <w:szCs w:val="28"/>
          <w:lang w:val="nb-NO"/>
        </w:rPr>
      </w:pPr>
      <w:r>
        <w:rPr>
          <w:rFonts w:ascii="Times New Roman" w:hAnsi="Times New Roman"/>
          <w:sz w:val="28"/>
          <w:szCs w:val="28"/>
          <w:lang w:val="nb-NO"/>
        </w:rPr>
        <w:br w:type="page"/>
      </w:r>
    </w:p>
    <w:p w:rsidR="00BC0A7E" w:rsidRPr="00C73936" w:rsidRDefault="00BC0A7E" w:rsidP="00D8029D">
      <w:pPr>
        <w:spacing w:before="120" w:after="120"/>
        <w:ind w:firstLine="567"/>
        <w:jc w:val="center"/>
        <w:rPr>
          <w:rFonts w:ascii="Times New Roman" w:hAnsi="Times New Roman"/>
          <w:b/>
          <w:sz w:val="28"/>
          <w:szCs w:val="28"/>
          <w:lang w:val="nb-NO"/>
        </w:rPr>
      </w:pPr>
      <w:r w:rsidRPr="00C73936">
        <w:rPr>
          <w:rFonts w:ascii="Times New Roman" w:hAnsi="Times New Roman"/>
          <w:b/>
          <w:sz w:val="28"/>
          <w:szCs w:val="28"/>
          <w:lang w:val="nb-NO"/>
        </w:rPr>
        <w:lastRenderedPageBreak/>
        <w:t>Phần thứ hai:</w:t>
      </w:r>
    </w:p>
    <w:p w:rsidR="00BC0A7E" w:rsidRPr="00C73936" w:rsidRDefault="00BC0A7E" w:rsidP="00D8029D">
      <w:pPr>
        <w:ind w:firstLine="567"/>
        <w:jc w:val="center"/>
        <w:rPr>
          <w:rFonts w:ascii="Times New Roman" w:hAnsi="Times New Roman"/>
          <w:b/>
          <w:sz w:val="28"/>
          <w:szCs w:val="28"/>
          <w:lang w:val="nb-NO"/>
        </w:rPr>
      </w:pPr>
      <w:r w:rsidRPr="00C73936">
        <w:rPr>
          <w:rFonts w:ascii="Times New Roman" w:hAnsi="Times New Roman"/>
          <w:b/>
          <w:sz w:val="28"/>
          <w:szCs w:val="28"/>
          <w:lang w:val="nb-NO"/>
        </w:rPr>
        <w:t>NHIỆM VỤ,</w:t>
      </w:r>
      <w:r w:rsidRPr="00C73936">
        <w:rPr>
          <w:rFonts w:ascii="Times New Roman" w:hAnsi="Times New Roman"/>
          <w:sz w:val="28"/>
          <w:szCs w:val="28"/>
          <w:lang w:val="nb-NO"/>
        </w:rPr>
        <w:t xml:space="preserve"> </w:t>
      </w:r>
      <w:r w:rsidRPr="00C73936">
        <w:rPr>
          <w:rFonts w:ascii="Times New Roman" w:hAnsi="Times New Roman"/>
          <w:b/>
          <w:sz w:val="28"/>
          <w:szCs w:val="28"/>
          <w:lang w:val="nb-NO"/>
        </w:rPr>
        <w:t>GIẢI PHÁP</w:t>
      </w:r>
      <w:r w:rsidRPr="00C73936">
        <w:rPr>
          <w:rFonts w:ascii="Times New Roman" w:hAnsi="Times New Roman"/>
          <w:sz w:val="28"/>
          <w:szCs w:val="28"/>
          <w:lang w:val="nb-NO"/>
        </w:rPr>
        <w:t xml:space="preserve"> </w:t>
      </w:r>
      <w:r w:rsidRPr="00C73936">
        <w:rPr>
          <w:rFonts w:ascii="Times New Roman" w:hAnsi="Times New Roman"/>
          <w:b/>
          <w:sz w:val="28"/>
          <w:szCs w:val="28"/>
          <w:lang w:val="nb-NO"/>
        </w:rPr>
        <w:t xml:space="preserve">CÔNG TÁC </w:t>
      </w:r>
      <w:r w:rsidR="00372ADC">
        <w:rPr>
          <w:rFonts w:ascii="Times New Roman" w:hAnsi="Times New Roman"/>
          <w:b/>
          <w:sz w:val="28"/>
          <w:szCs w:val="28"/>
          <w:lang w:val="nb-NO"/>
        </w:rPr>
        <w:t xml:space="preserve">TƯ PHÁP </w:t>
      </w:r>
      <w:r w:rsidRPr="00C73936">
        <w:rPr>
          <w:rFonts w:ascii="Times New Roman" w:hAnsi="Times New Roman"/>
          <w:b/>
          <w:sz w:val="28"/>
          <w:szCs w:val="28"/>
          <w:lang w:val="nb-NO"/>
        </w:rPr>
        <w:t>NĂM 2017</w:t>
      </w:r>
    </w:p>
    <w:p w:rsidR="003C04F0" w:rsidRPr="00C73936" w:rsidRDefault="003C04F0" w:rsidP="00D8029D">
      <w:pPr>
        <w:pStyle w:val="04body-ktxh2017"/>
        <w:spacing w:before="120" w:beforeAutospacing="0" w:after="120" w:afterAutospacing="0"/>
        <w:ind w:firstLine="567"/>
        <w:jc w:val="both"/>
        <w:rPr>
          <w:sz w:val="28"/>
          <w:szCs w:val="28"/>
        </w:rPr>
      </w:pPr>
      <w:r w:rsidRPr="00C73936">
        <w:rPr>
          <w:sz w:val="28"/>
          <w:szCs w:val="28"/>
          <w:lang w:val="it-IT"/>
        </w:rPr>
        <w:t xml:space="preserve">Năm 2017, dự báo kinh tế thế giới tiếp tục phục hồi. Ở trong nước, dự báo kinh tế vĩ mô tiếp tục ổn định, lạm phát được kiểm soát, những nỗ lực của Chính phủ trong việc thực hiện các giải pháp cải thiện môi trường đầu tư kinh doanh, hỗ trợ và phát triển doanh nghiệp sẽ tháo gỡ những khó khăn trong sản xuất kinh doanh, thúc đẩy tăng trưởng. Tiến trình hội nhập quốc tế của Việt Nam sẽ được triển khai mạnh mẽ, sâu rộng và toàn diện cũng làm tăng thêm các động lực phát triển kinh tế đất nước. </w:t>
      </w:r>
      <w:r w:rsidRPr="00C73936">
        <w:rPr>
          <w:rStyle w:val="03dieu-ktxh2017char"/>
          <w:rFonts w:eastAsiaTheme="majorEastAsia"/>
          <w:bCs/>
          <w:spacing w:val="-4"/>
          <w:sz w:val="28"/>
          <w:szCs w:val="28"/>
          <w:lang w:val="it-IT"/>
        </w:rPr>
        <w:t>Bên cạnh những thuận lợi nêu trên, những biến động lớn của kinh tế thế giới dự báo sẽ có nhiều tác động tới nền kinh tế Việt Nam</w:t>
      </w:r>
      <w:r w:rsidRPr="00C73936">
        <w:rPr>
          <w:spacing w:val="-4"/>
          <w:sz w:val="28"/>
          <w:szCs w:val="28"/>
          <w:lang w:val="it-IT"/>
        </w:rPr>
        <w:t>. Ở</w:t>
      </w:r>
      <w:r w:rsidRPr="00C73936">
        <w:rPr>
          <w:sz w:val="28"/>
          <w:szCs w:val="28"/>
          <w:lang w:val="it-IT"/>
        </w:rPr>
        <w:t xml:space="preserve"> trong nước, chất lượng tăng trưởng, sức cạnh tranh của nền kinh tế còn thấp. Thiên tai, dịch bệnh diễn biến phức tạp, khó lường. Nhiệm vụ bảo đảm an ninh chính trị, trật tự an toàn xã hội, bảo vệ chủ quyền quốc gia, toàn vẹn lãnh thổ còn rất nặng nề. Tệ quan liêu, tham nhũng, lãng phí,... chưa được đẩy lùi</w:t>
      </w:r>
      <w:r w:rsidR="00BA65B3">
        <w:rPr>
          <w:sz w:val="28"/>
          <w:szCs w:val="28"/>
          <w:lang w:val="it-IT"/>
        </w:rPr>
        <w:t>,</w:t>
      </w:r>
      <w:r w:rsidRPr="00C73936">
        <w:rPr>
          <w:sz w:val="28"/>
          <w:szCs w:val="28"/>
          <w:lang w:val="it-IT"/>
        </w:rPr>
        <w:t xml:space="preserve"> làm giảm hiệu lực và hiệu quả quản lý của bộ máy nhà nước.</w:t>
      </w:r>
      <w:r w:rsidR="00BA65B3">
        <w:rPr>
          <w:sz w:val="28"/>
          <w:szCs w:val="28"/>
          <w:lang w:val="it-IT"/>
        </w:rPr>
        <w:t xml:space="preserve"> </w:t>
      </w:r>
      <w:r w:rsidR="00951470">
        <w:rPr>
          <w:sz w:val="28"/>
          <w:szCs w:val="28"/>
          <w:lang w:val="it-IT"/>
        </w:rPr>
        <w:t>Những thuận lợi và khó khăn đó tạo ra cơ hội và cả thách thức cho công tác tư pháp.</w:t>
      </w:r>
    </w:p>
    <w:p w:rsidR="003C04F0" w:rsidRDefault="003C04F0" w:rsidP="00D8029D">
      <w:pPr>
        <w:spacing w:before="120" w:after="120"/>
        <w:ind w:firstLine="567"/>
        <w:jc w:val="both"/>
        <w:rPr>
          <w:rFonts w:ascii="Times New Roman" w:hAnsi="Times New Roman"/>
          <w:sz w:val="28"/>
          <w:szCs w:val="28"/>
          <w:lang w:val="nb-NO"/>
        </w:rPr>
      </w:pPr>
      <w:r w:rsidRPr="00C73936">
        <w:rPr>
          <w:rFonts w:ascii="Times New Roman" w:hAnsi="Times New Roman"/>
          <w:sz w:val="28"/>
          <w:szCs w:val="28"/>
          <w:lang w:val="nl-NL"/>
        </w:rPr>
        <w:t xml:space="preserve"> Nghị quyết số 23/2016/QH14 của Quốc hội về </w:t>
      </w:r>
      <w:r w:rsidR="00BA65B3">
        <w:rPr>
          <w:rFonts w:ascii="Times New Roman" w:hAnsi="Times New Roman"/>
          <w:sz w:val="28"/>
          <w:szCs w:val="28"/>
          <w:lang w:val="nl-NL"/>
        </w:rPr>
        <w:t xml:space="preserve">Kế hoạch </w:t>
      </w:r>
      <w:r w:rsidRPr="00C73936">
        <w:rPr>
          <w:rFonts w:ascii="Times New Roman" w:hAnsi="Times New Roman"/>
          <w:sz w:val="28"/>
          <w:szCs w:val="28"/>
          <w:lang w:val="nl-NL"/>
        </w:rPr>
        <w:t xml:space="preserve">phát triển kinh tế - xã hội năm 2017; chủ trương và các chỉ đạo của Chính phủ về xây dựng Chính phủ kiến tạo, phục vụ </w:t>
      </w:r>
      <w:r w:rsidRPr="00C73936">
        <w:rPr>
          <w:rFonts w:ascii="Times New Roman" w:hAnsi="Times New Roman"/>
          <w:spacing w:val="-2"/>
          <w:sz w:val="28"/>
          <w:szCs w:val="28"/>
          <w:lang w:val="nb-NO"/>
        </w:rPr>
        <w:t>tiếp tục đề ra nhiều nhiệm vụ quan trọng, nặng nề cho Bộ và Ngành Tư pháp, nhất là liên quan đến công tác xây dựng, hoàn thiện thể chế</w:t>
      </w:r>
      <w:r w:rsidR="00BA65B3">
        <w:rPr>
          <w:rFonts w:ascii="Times New Roman" w:hAnsi="Times New Roman"/>
          <w:spacing w:val="-2"/>
          <w:sz w:val="28"/>
          <w:szCs w:val="28"/>
          <w:lang w:val="nb-NO"/>
        </w:rPr>
        <w:t>, nâng cao hiệu quả thực thi pháp luật</w:t>
      </w:r>
      <w:r w:rsidRPr="00C73936">
        <w:rPr>
          <w:rFonts w:ascii="Times New Roman" w:hAnsi="Times New Roman"/>
          <w:spacing w:val="-2"/>
          <w:sz w:val="28"/>
          <w:szCs w:val="28"/>
          <w:lang w:val="nb-NO"/>
        </w:rPr>
        <w:t xml:space="preserve">. </w:t>
      </w:r>
      <w:r w:rsidRPr="00C73936">
        <w:rPr>
          <w:rFonts w:ascii="Times New Roman" w:hAnsi="Times New Roman"/>
          <w:sz w:val="28"/>
          <w:szCs w:val="28"/>
          <w:lang w:val="nb-NO"/>
        </w:rPr>
        <w:t>Trong bối cảnh đó, toàn Ngành xác định rõ nhiệm vụ và các giải pháp để triển khai đồng bộ các mặt công tác thuộc chức năng, nhiệm vụ của mình như sau:</w:t>
      </w:r>
    </w:p>
    <w:p w:rsidR="00BC0A7E" w:rsidRPr="00C73936" w:rsidRDefault="008A48D7" w:rsidP="00D8029D">
      <w:pPr>
        <w:spacing w:before="120" w:after="120"/>
        <w:ind w:firstLine="567"/>
        <w:jc w:val="both"/>
        <w:rPr>
          <w:rFonts w:ascii="Times New Roman" w:hAnsi="Times New Roman"/>
          <w:i/>
          <w:sz w:val="28"/>
          <w:szCs w:val="28"/>
          <w:lang w:val="nb-NO"/>
        </w:rPr>
      </w:pPr>
      <w:r>
        <w:rPr>
          <w:rFonts w:ascii="Times New Roman" w:hAnsi="Times New Roman"/>
          <w:b/>
          <w:sz w:val="28"/>
          <w:szCs w:val="28"/>
          <w:lang w:val="nb-NO"/>
        </w:rPr>
        <w:t>I</w:t>
      </w:r>
      <w:r w:rsidR="00BC0A7E" w:rsidRPr="00C73936">
        <w:rPr>
          <w:rFonts w:ascii="Times New Roman" w:hAnsi="Times New Roman"/>
          <w:b/>
          <w:sz w:val="28"/>
          <w:szCs w:val="28"/>
          <w:lang w:val="nb-NO"/>
        </w:rPr>
        <w:t>. NHIỆM VỤ</w:t>
      </w:r>
      <w:r w:rsidR="00D8029D">
        <w:rPr>
          <w:rFonts w:ascii="Times New Roman" w:hAnsi="Times New Roman"/>
          <w:b/>
          <w:sz w:val="28"/>
          <w:szCs w:val="28"/>
          <w:lang w:val="nb-NO"/>
        </w:rPr>
        <w:t xml:space="preserve"> </w:t>
      </w:r>
      <w:r w:rsidR="00BC0A7E" w:rsidRPr="00C73936">
        <w:rPr>
          <w:rFonts w:ascii="Times New Roman" w:hAnsi="Times New Roman"/>
          <w:b/>
          <w:sz w:val="28"/>
          <w:szCs w:val="28"/>
          <w:lang w:val="nb-NO"/>
        </w:rPr>
        <w:t>CÔNG TÁC TƯ PHÁP NĂM 2017</w:t>
      </w:r>
    </w:p>
    <w:p w:rsidR="00BC0A7E" w:rsidRPr="00C73936" w:rsidRDefault="00BC0A7E" w:rsidP="00D8029D">
      <w:pPr>
        <w:spacing w:before="120" w:after="120"/>
        <w:ind w:firstLine="567"/>
        <w:jc w:val="both"/>
        <w:rPr>
          <w:rFonts w:ascii="Times New Roman" w:hAnsi="Times New Roman"/>
          <w:b/>
          <w:sz w:val="28"/>
          <w:szCs w:val="28"/>
          <w:lang w:val="nb-NO"/>
        </w:rPr>
      </w:pPr>
      <w:r w:rsidRPr="00C73936">
        <w:rPr>
          <w:rFonts w:ascii="Times New Roman" w:hAnsi="Times New Roman"/>
          <w:b/>
          <w:sz w:val="28"/>
          <w:szCs w:val="28"/>
          <w:lang w:val="nb-NO"/>
        </w:rPr>
        <w:t>1. Công tác xây dựng, thẩm định, kiểm tra, rà soát, hệ thống hóa, hợp nhất VBQPPL và pháp điển hệ thống quy phạm pháp luật</w:t>
      </w:r>
      <w:r w:rsidR="00452F64">
        <w:rPr>
          <w:rFonts w:ascii="Times New Roman" w:hAnsi="Times New Roman"/>
          <w:b/>
          <w:sz w:val="28"/>
          <w:szCs w:val="28"/>
          <w:lang w:val="nb-NO"/>
        </w:rPr>
        <w:t>; kiểm soát thủ tục hành chính</w:t>
      </w:r>
      <w:r w:rsidRPr="00C73936">
        <w:rPr>
          <w:rFonts w:ascii="Times New Roman" w:hAnsi="Times New Roman"/>
          <w:b/>
          <w:sz w:val="28"/>
          <w:szCs w:val="28"/>
          <w:lang w:val="nb-NO"/>
        </w:rPr>
        <w:t xml:space="preserve"> </w:t>
      </w:r>
    </w:p>
    <w:p w:rsidR="00BC0A7E" w:rsidRPr="00DF4470" w:rsidRDefault="00BC0A7E" w:rsidP="00D8029D">
      <w:pPr>
        <w:autoSpaceDE w:val="0"/>
        <w:autoSpaceDN w:val="0"/>
        <w:adjustRightInd w:val="0"/>
        <w:spacing w:before="120" w:after="120"/>
        <w:ind w:firstLine="567"/>
        <w:jc w:val="both"/>
        <w:rPr>
          <w:rFonts w:ascii="Times New Roman" w:hAnsi="Times New Roman"/>
          <w:spacing w:val="-2"/>
          <w:sz w:val="28"/>
          <w:szCs w:val="28"/>
        </w:rPr>
      </w:pPr>
      <w:r w:rsidRPr="00DF4470">
        <w:rPr>
          <w:rFonts w:ascii="Times New Roman" w:hAnsi="Times New Roman"/>
          <w:spacing w:val="-2"/>
          <w:sz w:val="28"/>
          <w:szCs w:val="28"/>
          <w:lang w:val="nb-NO"/>
        </w:rPr>
        <w:t xml:space="preserve">- Tập trung triển khai hiệu quả việc thi hành Luật ban hành văn bản QPPL 2015 và Nghị định số 34/2016/NĐ-CP, </w:t>
      </w:r>
      <w:r w:rsidR="004B5229" w:rsidRPr="00DF4470">
        <w:rPr>
          <w:rFonts w:ascii="Times New Roman" w:hAnsi="Times New Roman"/>
          <w:spacing w:val="-2"/>
          <w:sz w:val="28"/>
          <w:szCs w:val="28"/>
        </w:rPr>
        <w:t>nhất là xây dựng chính sách trong đề nghị xây dựng luật, pháp lệnh, nghị định của Chính phủ, nghị quyết của Hội đồng nhân dân cấp tỉnh</w:t>
      </w:r>
      <w:r w:rsidRPr="00DF4470">
        <w:rPr>
          <w:rFonts w:ascii="Times New Roman" w:hAnsi="Times New Roman"/>
          <w:spacing w:val="-2"/>
          <w:sz w:val="28"/>
          <w:szCs w:val="28"/>
          <w:lang w:val="nb-NO"/>
        </w:rPr>
        <w:t xml:space="preserve">. </w:t>
      </w:r>
      <w:r w:rsidRPr="00DF4470">
        <w:rPr>
          <w:rFonts w:ascii="Times New Roman" w:hAnsi="Times New Roman"/>
          <w:spacing w:val="-2"/>
          <w:sz w:val="28"/>
          <w:szCs w:val="28"/>
          <w:lang w:val="nl-NL"/>
        </w:rPr>
        <w:t>Tổ chức thực hiện tốt Kế hoạch số 1141-KH/BCSĐCP ngày 11/11/2016 của Ban Cán sự đảng Chính phủ thực hiện Kết luận số 01-KL/TW của Bộ Chính trị về việc tiếp tục thực hiện Nghị quyết số 48-NQ/TW của Bộ Chính trị về Chiến lược xây dựng và hoàn thiện hệ thống pháp luật Việt Nam đến năm 2010, định hướng đến năm 2020 (giai đoạn 2016-2020). Phối hợp với các cơ quan của Quốc hội, Chính phủ chỉnh lý, hoàn thiện các dự án luật để trình Quốc hội thông qua như: Luật sửa đổi, bổ sung một số điều của Bộ luật hình sự 2015, Luật Trách nhiệm bồi thường của nhà nước (sửa đổi), Luật Trợ giúp pháp lý (sửa đổi). Xây dựng Luật lý lịch tư pháp (sửa đổi);</w:t>
      </w:r>
      <w:r w:rsidRPr="00DF4470">
        <w:rPr>
          <w:rFonts w:ascii="Times New Roman" w:hAnsi="Times New Roman"/>
          <w:spacing w:val="-2"/>
          <w:sz w:val="28"/>
          <w:szCs w:val="28"/>
          <w:lang w:val="pt-BR" w:eastAsia="zh-CN"/>
        </w:rPr>
        <w:t xml:space="preserve"> nghiên cứu, xây dựng chính sách </w:t>
      </w:r>
      <w:r w:rsidRPr="00DF4470">
        <w:rPr>
          <w:rFonts w:ascii="Times New Roman" w:hAnsi="Times New Roman"/>
          <w:spacing w:val="-2"/>
          <w:sz w:val="28"/>
          <w:szCs w:val="28"/>
          <w:lang w:val="vi-VN"/>
        </w:rPr>
        <w:t>pháp luật của dự án Luật đăng ký tài sản</w:t>
      </w:r>
      <w:r w:rsidRPr="00DF4470">
        <w:rPr>
          <w:rFonts w:ascii="Times New Roman" w:hAnsi="Times New Roman"/>
          <w:spacing w:val="-2"/>
          <w:sz w:val="28"/>
          <w:szCs w:val="28"/>
        </w:rPr>
        <w:t>.</w:t>
      </w:r>
    </w:p>
    <w:p w:rsidR="00BC0A7E" w:rsidRPr="00C73936" w:rsidRDefault="00BC0A7E" w:rsidP="00D8029D">
      <w:pPr>
        <w:autoSpaceDE w:val="0"/>
        <w:autoSpaceDN w:val="0"/>
        <w:adjustRightInd w:val="0"/>
        <w:spacing w:before="120" w:after="120"/>
        <w:ind w:firstLine="567"/>
        <w:jc w:val="both"/>
        <w:rPr>
          <w:rFonts w:ascii="Times New Roman" w:hAnsi="Times New Roman"/>
          <w:sz w:val="28"/>
          <w:szCs w:val="28"/>
          <w:lang w:val="nl-NL"/>
        </w:rPr>
      </w:pPr>
      <w:r w:rsidRPr="00C73936">
        <w:rPr>
          <w:rFonts w:ascii="Times New Roman" w:hAnsi="Times New Roman"/>
          <w:sz w:val="28"/>
          <w:szCs w:val="28"/>
          <w:lang w:val="nl-NL"/>
        </w:rPr>
        <w:t xml:space="preserve">- Tiếp tục thực hiện có chất lượng công tác góp ý, thẩm định dự thảo văn bản quy phạm pháp luật, công tác theo dõi, đôn đốc xây dựng văn bản quy định chi </w:t>
      </w:r>
      <w:r w:rsidRPr="00C73936">
        <w:rPr>
          <w:rFonts w:ascii="Times New Roman" w:hAnsi="Times New Roman"/>
          <w:sz w:val="28"/>
          <w:szCs w:val="28"/>
          <w:lang w:val="nl-NL"/>
        </w:rPr>
        <w:lastRenderedPageBreak/>
        <w:t xml:space="preserve">tiết thi hành luật, pháp lệnh, tập trung tham gia xây dựng, góp ý, thẩm định các dự thảo văn bản quy phạm pháp luật. </w:t>
      </w:r>
    </w:p>
    <w:p w:rsidR="00BC0A7E" w:rsidRDefault="00BC0A7E" w:rsidP="00D8029D">
      <w:pPr>
        <w:autoSpaceDE w:val="0"/>
        <w:autoSpaceDN w:val="0"/>
        <w:adjustRightInd w:val="0"/>
        <w:spacing w:before="120" w:after="120"/>
        <w:ind w:firstLine="567"/>
        <w:jc w:val="both"/>
        <w:rPr>
          <w:rFonts w:ascii="Times New Roman" w:hAnsi="Times New Roman"/>
          <w:sz w:val="28"/>
          <w:szCs w:val="28"/>
          <w:lang w:val="nl-NL"/>
        </w:rPr>
      </w:pPr>
      <w:r w:rsidRPr="00C73936">
        <w:rPr>
          <w:rFonts w:ascii="Times New Roman" w:hAnsi="Times New Roman"/>
          <w:sz w:val="28"/>
          <w:szCs w:val="28"/>
          <w:lang w:val="nl-NL"/>
        </w:rPr>
        <w:t>- Thực hiện tốt công tác kiểm tra, xử lý văn bản theo thẩm quyền, nhất là các văn bản quy phạm pháp luật của các Bộ, cơ quan ngang Bộ, UBND cấp tỉnh; những văn bản có tác động trực tiếp, rộng rãi đến người dân và doanh nghiệp. Đảm bảo tiến độ, chất lượng trong công tác rà soát, hệ thống hóa, hợp nhất VBQPPL và pháp điển hệ thống quy phạm pháp luật.</w:t>
      </w:r>
    </w:p>
    <w:p w:rsidR="00452F64" w:rsidRPr="00C73936" w:rsidRDefault="00452F64" w:rsidP="00D8029D">
      <w:pPr>
        <w:autoSpaceDE w:val="0"/>
        <w:autoSpaceDN w:val="0"/>
        <w:adjustRightInd w:val="0"/>
        <w:spacing w:before="120" w:after="120"/>
        <w:ind w:firstLine="567"/>
        <w:jc w:val="both"/>
        <w:rPr>
          <w:rFonts w:ascii="Times New Roman" w:hAnsi="Times New Roman"/>
          <w:sz w:val="28"/>
          <w:szCs w:val="28"/>
          <w:lang w:val="nl-NL"/>
        </w:rPr>
      </w:pPr>
      <w:r>
        <w:rPr>
          <w:rFonts w:ascii="Times New Roman" w:hAnsi="Times New Roman"/>
          <w:sz w:val="28"/>
          <w:szCs w:val="28"/>
          <w:lang w:val="nl-NL"/>
        </w:rPr>
        <w:t xml:space="preserve">- Thực hiện các nhiệm vụ về kiểm soát TTHC theo quy định của pháp luật và các kế hoạch, chỉ đạo của Chính phủ, Thủ tướng Chính phủ. Trong đó, tập trung ổn định tổ chức, bộ máy làm công tác kiểm soát TTHC; kiểm soát TTHC ngay từ khâu xây dựng, thẩm định đề xuất, dự thảo VBQPPL, </w:t>
      </w:r>
      <w:r w:rsidRPr="00452F64">
        <w:rPr>
          <w:rFonts w:ascii="Times New Roman" w:hAnsi="Times New Roman"/>
          <w:sz w:val="28"/>
          <w:szCs w:val="28"/>
        </w:rPr>
        <w:t>bảo đảm nguyên tắc chỉ duy trì và ban hành những thủ tục hành chính thực sự cần thiết, hợp lý, hợp pháp, có chi phí tuân thủ thấp nhất.</w:t>
      </w:r>
    </w:p>
    <w:p w:rsidR="00BC0A7E" w:rsidRPr="000363FD" w:rsidRDefault="00BC0A7E" w:rsidP="00D8029D">
      <w:pPr>
        <w:autoSpaceDE w:val="0"/>
        <w:autoSpaceDN w:val="0"/>
        <w:adjustRightInd w:val="0"/>
        <w:spacing w:before="120" w:after="120"/>
        <w:ind w:firstLine="567"/>
        <w:jc w:val="both"/>
        <w:rPr>
          <w:rFonts w:ascii="Times New Roman Bold" w:hAnsi="Times New Roman Bold"/>
          <w:b/>
          <w:spacing w:val="-8"/>
          <w:sz w:val="28"/>
          <w:szCs w:val="28"/>
          <w:lang w:val="da-DK"/>
        </w:rPr>
      </w:pPr>
      <w:r w:rsidRPr="000363FD">
        <w:rPr>
          <w:rFonts w:ascii="Times New Roman Bold" w:hAnsi="Times New Roman Bold"/>
          <w:b/>
          <w:spacing w:val="-8"/>
          <w:sz w:val="28"/>
          <w:szCs w:val="28"/>
          <w:lang w:val="da-DK"/>
        </w:rPr>
        <w:t>2. Công tác phổ biến, giáo dục pháp luật, hoà giải ở cơ sở</w:t>
      </w:r>
      <w:r w:rsidR="000363FD" w:rsidRPr="000363FD">
        <w:rPr>
          <w:rFonts w:ascii="Times New Roman Bold" w:hAnsi="Times New Roman Bold"/>
          <w:b/>
          <w:spacing w:val="-8"/>
          <w:sz w:val="28"/>
          <w:szCs w:val="28"/>
          <w:lang w:val="da-DK"/>
        </w:rPr>
        <w:t xml:space="preserve">; </w:t>
      </w:r>
      <w:r w:rsidR="000363FD" w:rsidRPr="000363FD">
        <w:rPr>
          <w:rFonts w:ascii="Times New Roman Bold" w:hAnsi="Times New Roman Bold"/>
          <w:b/>
          <w:spacing w:val="-8"/>
          <w:sz w:val="28"/>
          <w:szCs w:val="28"/>
        </w:rPr>
        <w:t>báo chí, xuất bản</w:t>
      </w:r>
    </w:p>
    <w:p w:rsidR="00BC0A7E" w:rsidRPr="00C73936" w:rsidRDefault="00BC0A7E" w:rsidP="00D8029D">
      <w:pPr>
        <w:spacing w:before="120" w:after="120"/>
        <w:ind w:firstLine="567"/>
        <w:jc w:val="both"/>
        <w:rPr>
          <w:rFonts w:ascii="Times New Roman" w:hAnsi="Times New Roman"/>
          <w:sz w:val="28"/>
          <w:szCs w:val="28"/>
          <w:lang w:val="vi-VN"/>
        </w:rPr>
      </w:pPr>
      <w:r w:rsidRPr="00C73936">
        <w:rPr>
          <w:rFonts w:ascii="Times New Roman" w:hAnsi="Times New Roman"/>
          <w:sz w:val="28"/>
          <w:szCs w:val="28"/>
          <w:lang w:val="vi-VN"/>
        </w:rPr>
        <w:t>- Nghiên cứu, xây dựng trình Thủ tướng Chính phủ ban hành Chương trình PBGDPL của Chính phủ giai đoạn 2017-2021;</w:t>
      </w:r>
      <w:r w:rsidRPr="00C73936">
        <w:rPr>
          <w:rFonts w:ascii="Times New Roman" w:hAnsi="Times New Roman"/>
          <w:sz w:val="28"/>
          <w:szCs w:val="28"/>
        </w:rPr>
        <w:t xml:space="preserve"> </w:t>
      </w:r>
      <w:r w:rsidRPr="00C73936">
        <w:rPr>
          <w:rFonts w:ascii="Times New Roman" w:hAnsi="Times New Roman"/>
          <w:sz w:val="28"/>
          <w:szCs w:val="28"/>
          <w:lang w:val="vi-VN"/>
        </w:rPr>
        <w:t>Đề án đổi mới công tác PBGDPL giai đoạn 2017-2021; Quyết định về xây dựng, thực hiện hương ước, quy ước trong cộng đồng dân cư;</w:t>
      </w:r>
      <w:r w:rsidRPr="00C73936">
        <w:rPr>
          <w:rFonts w:ascii="Times New Roman" w:hAnsi="Times New Roman"/>
          <w:sz w:val="28"/>
          <w:szCs w:val="28"/>
        </w:rPr>
        <w:t xml:space="preserve"> </w:t>
      </w:r>
      <w:r w:rsidRPr="00C73936">
        <w:rPr>
          <w:rFonts w:ascii="Times New Roman" w:hAnsi="Times New Roman"/>
          <w:sz w:val="28"/>
          <w:szCs w:val="28"/>
          <w:lang w:val="vi-VN"/>
        </w:rPr>
        <w:t>xây dựng Bộ tiêu chí đánh giá hiệu quả công tác PBGDPL</w:t>
      </w:r>
      <w:r w:rsidRPr="00C73936">
        <w:rPr>
          <w:rFonts w:ascii="Times New Roman" w:hAnsi="Times New Roman"/>
          <w:sz w:val="28"/>
          <w:szCs w:val="28"/>
        </w:rPr>
        <w:t>. N</w:t>
      </w:r>
      <w:r w:rsidRPr="00C73936">
        <w:rPr>
          <w:rFonts w:ascii="Times New Roman" w:hAnsi="Times New Roman"/>
          <w:sz w:val="28"/>
          <w:szCs w:val="28"/>
          <w:lang w:val="vi-VN"/>
        </w:rPr>
        <w:t>ghiên cứu, hoàn thiện thể chế, chính sách về hòa giải ở cơ sở, nhất là các vấn đề liên quan đến áp dụng các biện pháp xử lý chuyển hướng và công nhận kết quả hòa giải thành ngoài tòa án.</w:t>
      </w:r>
    </w:p>
    <w:p w:rsidR="00BC0A7E" w:rsidRPr="00C73936" w:rsidRDefault="00BC0A7E" w:rsidP="00D8029D">
      <w:pPr>
        <w:spacing w:before="120" w:after="120"/>
        <w:ind w:firstLine="567"/>
        <w:jc w:val="both"/>
        <w:rPr>
          <w:rFonts w:ascii="Times New Roman" w:hAnsi="Times New Roman"/>
          <w:sz w:val="28"/>
          <w:szCs w:val="28"/>
          <w:lang w:val="vi-VN"/>
        </w:rPr>
      </w:pPr>
      <w:r w:rsidRPr="00C73936">
        <w:rPr>
          <w:rFonts w:ascii="Times New Roman" w:hAnsi="Times New Roman"/>
          <w:sz w:val="28"/>
          <w:szCs w:val="28"/>
        </w:rPr>
        <w:t>- T</w:t>
      </w:r>
      <w:r w:rsidRPr="00C73936">
        <w:rPr>
          <w:rFonts w:ascii="Times New Roman" w:hAnsi="Times New Roman"/>
          <w:sz w:val="28"/>
          <w:szCs w:val="28"/>
          <w:lang w:val="vi-VN"/>
        </w:rPr>
        <w:t>uyên truyền, phổ biến các Luật, Pháp lệnh mới được Quốc hội thông qua năm 2016 và năm 2017; hướng dẫn, chỉ đạo triển khai công tác PBGDPL gắn với các nhiệm vụ chính trị, phát triển kinh tế - xã hội, đảm bảo quốc phòng an ninh của đất nước, nhất là vấn đề khởi nghiệp; an toàn vệ sinh thực phẩm, bảo vệ môi trường và những vấn đề dư luận xã hội quan tâm.</w:t>
      </w:r>
    </w:p>
    <w:p w:rsidR="00BC0A7E" w:rsidRPr="00C73936" w:rsidRDefault="00BC0A7E" w:rsidP="00D8029D">
      <w:pPr>
        <w:spacing w:before="120" w:after="120"/>
        <w:ind w:firstLine="567"/>
        <w:jc w:val="both"/>
        <w:rPr>
          <w:rFonts w:ascii="Times New Roman" w:hAnsi="Times New Roman"/>
          <w:sz w:val="28"/>
          <w:szCs w:val="28"/>
          <w:lang w:val="vi-VN"/>
        </w:rPr>
      </w:pPr>
      <w:r w:rsidRPr="00C73936">
        <w:rPr>
          <w:rFonts w:ascii="Times New Roman" w:hAnsi="Times New Roman"/>
          <w:sz w:val="28"/>
          <w:szCs w:val="28"/>
          <w:lang w:val="vi-VN"/>
        </w:rPr>
        <w:t>- Tiếp tục triển khai thi hành Luật hòa giải ở cơ sở và các văn bản hướng dẫn thi hành; tổ chức sơ kết 03 năm triển khai thực hiện Luật và các văn bản hướng dẫn để kịp thời tham mưu tháo gỡ vướng mắc, bất cập.</w:t>
      </w:r>
      <w:r w:rsidRPr="00C73936">
        <w:rPr>
          <w:rFonts w:ascii="Times New Roman" w:hAnsi="Times New Roman"/>
          <w:sz w:val="28"/>
          <w:szCs w:val="28"/>
        </w:rPr>
        <w:t xml:space="preserve"> </w:t>
      </w:r>
      <w:r w:rsidRPr="00C73936">
        <w:rPr>
          <w:rFonts w:ascii="Times New Roman" w:hAnsi="Times New Roman"/>
          <w:sz w:val="28"/>
          <w:szCs w:val="28"/>
          <w:lang w:val="vi-VN"/>
        </w:rPr>
        <w:t>củng cố, kiện toàn mạng lưới Tổ hòa giải ở cơ sở và đội ngũ hòa giải viên.</w:t>
      </w:r>
    </w:p>
    <w:p w:rsidR="00BC0A7E" w:rsidRDefault="00BC0A7E" w:rsidP="00D8029D">
      <w:pPr>
        <w:spacing w:before="120" w:after="120"/>
        <w:ind w:firstLine="567"/>
        <w:jc w:val="both"/>
        <w:rPr>
          <w:rFonts w:ascii="Times New Roman" w:hAnsi="Times New Roman"/>
          <w:sz w:val="28"/>
          <w:szCs w:val="28"/>
        </w:rPr>
      </w:pPr>
      <w:r w:rsidRPr="00C73936">
        <w:rPr>
          <w:rFonts w:ascii="Times New Roman" w:hAnsi="Times New Roman"/>
          <w:sz w:val="28"/>
          <w:szCs w:val="28"/>
          <w:lang w:val="vi-VN"/>
        </w:rPr>
        <w:t>- Triển khai thực hiện nhiệm vụ xây dựng xã, phường, thị trấn đạt chuẩn tiếp cận pháp luật gắn với triển khai thực hiện nghiêm túc và có hiệu quả tiêu chí tiếp cận pháp luật trong Bộ tiêu chí quốc gia về nông thôn mới và nhiệm vụ xây dựng, đánh giá cấp xã đạt chuẩn tiếp cận pháp luật trong Chương trình mục tiêu quốc gia xây dựng nông thôn mới giai đoạn 2016-2020</w:t>
      </w:r>
      <w:r w:rsidRPr="00C73936">
        <w:rPr>
          <w:rFonts w:ascii="Times New Roman" w:hAnsi="Times New Roman"/>
          <w:sz w:val="28"/>
          <w:szCs w:val="28"/>
        </w:rPr>
        <w:t>.</w:t>
      </w:r>
    </w:p>
    <w:p w:rsidR="000363FD" w:rsidRPr="00C73936" w:rsidRDefault="000363FD" w:rsidP="00D8029D">
      <w:pPr>
        <w:spacing w:before="120" w:after="120"/>
        <w:ind w:firstLine="567"/>
        <w:jc w:val="both"/>
        <w:rPr>
          <w:rFonts w:ascii="Times New Roman" w:hAnsi="Times New Roman"/>
          <w:spacing w:val="-4"/>
          <w:sz w:val="28"/>
          <w:szCs w:val="28"/>
        </w:rPr>
      </w:pPr>
      <w:r w:rsidRPr="00C73936">
        <w:rPr>
          <w:rFonts w:ascii="Times New Roman" w:hAnsi="Times New Roman"/>
          <w:spacing w:val="-4"/>
          <w:sz w:val="28"/>
          <w:szCs w:val="28"/>
        </w:rPr>
        <w:t>- Cải tiến về nội dung, hình thức các ấn phẩm báo chí, xuất bản, mở thêm các chuyên mục, chuyên trang điện tử; bám sát các sự kiện chính trị - pháp lý của đất nước, các nhiệm vụ trọng tâm của Bộ, Ngành; phục vụ tốt nhu cầu của bạn đọc.</w:t>
      </w:r>
    </w:p>
    <w:p w:rsidR="00BC0A7E" w:rsidRPr="00C73936" w:rsidRDefault="00BC0A7E" w:rsidP="00D8029D">
      <w:pPr>
        <w:spacing w:before="120" w:after="120"/>
        <w:ind w:firstLine="567"/>
        <w:jc w:val="both"/>
        <w:rPr>
          <w:rFonts w:ascii="Times New Roman" w:hAnsi="Times New Roman"/>
          <w:b/>
          <w:spacing w:val="-8"/>
          <w:sz w:val="28"/>
          <w:szCs w:val="28"/>
        </w:rPr>
      </w:pPr>
      <w:r w:rsidRPr="00C73936">
        <w:rPr>
          <w:rFonts w:ascii="Times New Roman" w:hAnsi="Times New Roman"/>
          <w:b/>
          <w:spacing w:val="-8"/>
          <w:sz w:val="28"/>
          <w:szCs w:val="28"/>
        </w:rPr>
        <w:t>3. Công tác quản lý xử lý vi phạm hành chính, theo dõi thi hành pháp luật</w:t>
      </w:r>
    </w:p>
    <w:p w:rsidR="00BC0A7E" w:rsidRPr="00C73936" w:rsidRDefault="00BC0A7E" w:rsidP="00D8029D">
      <w:pPr>
        <w:spacing w:before="120" w:after="120"/>
        <w:ind w:firstLine="567"/>
        <w:jc w:val="both"/>
        <w:rPr>
          <w:rFonts w:ascii="Times New Roman" w:hAnsi="Times New Roman"/>
          <w:sz w:val="28"/>
          <w:szCs w:val="28"/>
          <w:lang w:val="nl-NL"/>
        </w:rPr>
      </w:pPr>
      <w:r w:rsidRPr="00C73936">
        <w:rPr>
          <w:rFonts w:ascii="Times New Roman" w:hAnsi="Times New Roman"/>
          <w:sz w:val="28"/>
          <w:szCs w:val="28"/>
          <w:lang w:val="nl-NL"/>
        </w:rPr>
        <w:t xml:space="preserve">- Tiếp tục thực hiện hiệu quả Nghị định số 56/2016/NĐ-CP ngày 29/6/2016 của Chính phủ sửa đổi, bổ sung một số điều của Nghị định số 111/2013/NĐ-CP </w:t>
      </w:r>
      <w:r w:rsidRPr="00C73936">
        <w:rPr>
          <w:rFonts w:ascii="Times New Roman" w:hAnsi="Times New Roman"/>
          <w:sz w:val="28"/>
          <w:szCs w:val="28"/>
          <w:lang w:val="nl-NL"/>
        </w:rPr>
        <w:lastRenderedPageBreak/>
        <w:t>ngày 30/9/2013 của Chính phủ quy định chế độ áp dụng biện pháp xử lý hành chính giáo dục tại xã, phường, thị trấn; Nghị định sửa đổi, bổ sung một số điều của Nghị định số 221/2013/NĐ-CP quy định chế độ áp dụng biện pháp xử lý hành chính đưa vào cơ sở cai nghiện bắt buộc; Nghị định sửa đổi Nghị định số 81/2013/NĐ-CP của Chính phủ quy định chi tiết một số điều và biện pháp thi hành Luật xử lý vi phạm hành chính sau khi được Chính phủ ban hành</w:t>
      </w:r>
      <w:r w:rsidR="00405ABE">
        <w:rPr>
          <w:rFonts w:ascii="Times New Roman" w:hAnsi="Times New Roman"/>
          <w:sz w:val="28"/>
          <w:szCs w:val="28"/>
          <w:lang w:val="nl-NL"/>
        </w:rPr>
        <w:t xml:space="preserve">. </w:t>
      </w:r>
      <w:r w:rsidR="00405ABE" w:rsidRPr="00405ABE">
        <w:rPr>
          <w:rFonts w:ascii="Times New Roman" w:hAnsi="Times New Roman"/>
          <w:bCs/>
          <w:color w:val="000000"/>
          <w:sz w:val="28"/>
          <w:szCs w:val="28"/>
          <w:lang w:val="vi-VN"/>
        </w:rPr>
        <w:t xml:space="preserve">Tổ chức sơ kết 05 năm thực hiện Luật </w:t>
      </w:r>
      <w:r w:rsidR="00405ABE">
        <w:rPr>
          <w:rFonts w:ascii="Times New Roman" w:hAnsi="Times New Roman"/>
          <w:bCs/>
          <w:color w:val="000000"/>
          <w:sz w:val="28"/>
          <w:szCs w:val="28"/>
        </w:rPr>
        <w:t>XLVPHC</w:t>
      </w:r>
      <w:r w:rsidR="00405ABE" w:rsidRPr="00405ABE">
        <w:rPr>
          <w:rFonts w:ascii="Times New Roman" w:hAnsi="Times New Roman"/>
          <w:bCs/>
          <w:color w:val="000000"/>
          <w:sz w:val="28"/>
          <w:szCs w:val="28"/>
          <w:lang w:val="vi-VN"/>
        </w:rPr>
        <w:t xml:space="preserve"> phục vụ sửa đổi, bổ sung Luật này </w:t>
      </w:r>
      <w:r w:rsidR="00405ABE">
        <w:rPr>
          <w:rFonts w:ascii="Times New Roman" w:hAnsi="Times New Roman"/>
          <w:bCs/>
          <w:color w:val="000000"/>
          <w:sz w:val="28"/>
          <w:szCs w:val="28"/>
        </w:rPr>
        <w:t>trong thời gian tới</w:t>
      </w:r>
      <w:r w:rsidRPr="00C73936">
        <w:rPr>
          <w:rFonts w:ascii="Times New Roman" w:hAnsi="Times New Roman"/>
          <w:sz w:val="28"/>
          <w:szCs w:val="28"/>
          <w:lang w:val="nl-NL"/>
        </w:rPr>
        <w:t>.</w:t>
      </w:r>
    </w:p>
    <w:p w:rsidR="00BC0A7E" w:rsidRPr="00C73936" w:rsidRDefault="00BC0A7E" w:rsidP="00D8029D">
      <w:pPr>
        <w:spacing w:before="120" w:after="120"/>
        <w:ind w:firstLine="567"/>
        <w:jc w:val="both"/>
        <w:rPr>
          <w:rFonts w:ascii="Times New Roman" w:hAnsi="Times New Roman"/>
          <w:sz w:val="28"/>
          <w:szCs w:val="28"/>
          <w:lang w:val="nl-NL"/>
        </w:rPr>
      </w:pPr>
      <w:r w:rsidRPr="00C73936">
        <w:rPr>
          <w:rFonts w:ascii="Times New Roman" w:hAnsi="Times New Roman"/>
          <w:sz w:val="28"/>
          <w:szCs w:val="28"/>
          <w:lang w:val="nl-NL"/>
        </w:rPr>
        <w:t>- Tiếp tục chú trọng công tác theo dõi thi hành pháp luật, gắn với công tác xây dựng, kiểm tra VBQPPL, tập trung vào các lĩnh vực thu hút nhiều sự quan tâm của dư luận và lĩnh vực được xác định trọng tâm theo kế hoạch phát triển kinh tế - xã hội năm 2017. Tăng cường tổ chức các đoàn kiểm tra liên ngành để kịp thời hướng dẫn, đôn đốc và tháo gỡ vướng mắc trong công tác theo dõi thi hành pháp luật ở các Bộ, ngành, địa phương.</w:t>
      </w:r>
    </w:p>
    <w:p w:rsidR="00BC0A7E" w:rsidRPr="00C73936" w:rsidRDefault="00BC0A7E" w:rsidP="00D8029D">
      <w:pPr>
        <w:spacing w:before="120" w:after="120"/>
        <w:ind w:firstLine="567"/>
        <w:jc w:val="both"/>
        <w:rPr>
          <w:rFonts w:ascii="Times New Roman" w:eastAsia="MS Mincho" w:hAnsi="Times New Roman"/>
          <w:b/>
          <w:sz w:val="28"/>
          <w:szCs w:val="28"/>
        </w:rPr>
      </w:pPr>
      <w:r w:rsidRPr="00C73936">
        <w:rPr>
          <w:rFonts w:ascii="Times New Roman" w:hAnsi="Times New Roman"/>
          <w:b/>
          <w:sz w:val="28"/>
          <w:szCs w:val="28"/>
        </w:rPr>
        <w:t xml:space="preserve">4. </w:t>
      </w:r>
      <w:r w:rsidRPr="00C73936">
        <w:rPr>
          <w:rFonts w:ascii="Times New Roman" w:eastAsia="MS Mincho" w:hAnsi="Times New Roman"/>
          <w:b/>
          <w:sz w:val="28"/>
          <w:szCs w:val="28"/>
        </w:rPr>
        <w:t>Công tác thi hành án dân sự</w:t>
      </w:r>
    </w:p>
    <w:p w:rsidR="00BC0A7E" w:rsidRPr="00C73936" w:rsidRDefault="00BC0A7E" w:rsidP="00D8029D">
      <w:pPr>
        <w:spacing w:before="120" w:after="120"/>
        <w:ind w:firstLine="567"/>
        <w:jc w:val="both"/>
        <w:rPr>
          <w:rFonts w:ascii="Times New Roman" w:hAnsi="Times New Roman"/>
          <w:bCs/>
          <w:sz w:val="28"/>
          <w:szCs w:val="28"/>
          <w:lang w:val="pt-BR"/>
        </w:rPr>
      </w:pPr>
      <w:r w:rsidRPr="00C73936">
        <w:rPr>
          <w:rFonts w:ascii="Times New Roman" w:hAnsi="Times New Roman"/>
          <w:spacing w:val="-2"/>
          <w:sz w:val="28"/>
          <w:szCs w:val="28"/>
          <w:lang w:val="nb-NO"/>
        </w:rPr>
        <w:t xml:space="preserve">- Tiếp tục hoàn thiện thể chế công tác THADS; nghiên cứu xây dựng Luật thi hành án hành chính, các Luật và Nghị định có liên quan; xây dựng, áp dụng thống nhất các quy chế, thể chế nội bộ trong Hệ thống. </w:t>
      </w:r>
    </w:p>
    <w:p w:rsidR="00BC0A7E" w:rsidRPr="00C73936" w:rsidRDefault="00BC0A7E" w:rsidP="00D8029D">
      <w:pPr>
        <w:autoSpaceDE w:val="0"/>
        <w:autoSpaceDN w:val="0"/>
        <w:adjustRightInd w:val="0"/>
        <w:spacing w:before="120" w:after="120"/>
        <w:ind w:firstLine="567"/>
        <w:jc w:val="both"/>
        <w:rPr>
          <w:rFonts w:ascii="Times New Roman" w:hAnsi="Times New Roman"/>
          <w:sz w:val="28"/>
          <w:szCs w:val="28"/>
          <w:lang w:val="nl-NL"/>
        </w:rPr>
      </w:pPr>
      <w:r w:rsidRPr="00C73936">
        <w:rPr>
          <w:rFonts w:ascii="Times New Roman" w:hAnsi="Times New Roman"/>
          <w:spacing w:val="-6"/>
          <w:sz w:val="28"/>
          <w:szCs w:val="28"/>
          <w:lang w:val="pt-BR"/>
        </w:rPr>
        <w:t xml:space="preserve">-  </w:t>
      </w:r>
      <w:r w:rsidRPr="00C73936">
        <w:rPr>
          <w:rFonts w:ascii="Times New Roman" w:hAnsi="Times New Roman"/>
          <w:sz w:val="28"/>
          <w:szCs w:val="28"/>
          <w:lang w:val="nl-NL"/>
        </w:rPr>
        <w:t>Tập trung thi hành dứt điểm các vụ việc có điều kiện thi hành, bảo đảm thi hành xong, đạt và vượt chỉ tiêu về việc và tiền được Quốc hội, Chính phủ giao một cách bền vững. Chỉ đạo giải quyết các vụ việc thi hành án dân sự lớn, trọng điểm, phức tạp, kéo dài, các vụ việc liên quan đến tín dụng ngân hàng, góp phần giải quyết nợ xấu cho các tổ chức tín dụng, tạo môi trường kinh doanh thuận lợi.</w:t>
      </w:r>
    </w:p>
    <w:p w:rsidR="00BC0A7E" w:rsidRPr="00C73936" w:rsidRDefault="00BC0A7E" w:rsidP="00D8029D">
      <w:pPr>
        <w:spacing w:before="120" w:after="120"/>
        <w:ind w:firstLine="567"/>
        <w:jc w:val="both"/>
        <w:rPr>
          <w:rFonts w:ascii="Times New Roman" w:hAnsi="Times New Roman"/>
          <w:spacing w:val="-6"/>
          <w:sz w:val="28"/>
          <w:szCs w:val="28"/>
          <w:lang w:val="nb-NO"/>
        </w:rPr>
      </w:pPr>
      <w:r w:rsidRPr="00C73936">
        <w:rPr>
          <w:rFonts w:ascii="Times New Roman" w:hAnsi="Times New Roman"/>
          <w:spacing w:val="-6"/>
          <w:sz w:val="28"/>
          <w:szCs w:val="28"/>
          <w:lang w:val="pt-BR"/>
        </w:rPr>
        <w:t>N</w:t>
      </w:r>
      <w:r w:rsidRPr="00C73936">
        <w:rPr>
          <w:rFonts w:ascii="Times New Roman" w:hAnsi="Times New Roman"/>
          <w:spacing w:val="-6"/>
          <w:sz w:val="28"/>
          <w:szCs w:val="28"/>
          <w:lang w:val="nb-NO"/>
        </w:rPr>
        <w:t>âng cao chất lượng, hiệu quả và tính chính xác trong phân loại và tổ chức thi hành án; thực hiện nghiêm túc việc công khai thông tin của người phải thi hành án chưa có điều kiện thi hành</w:t>
      </w:r>
      <w:r w:rsidR="00474EDC">
        <w:rPr>
          <w:rFonts w:ascii="Times New Roman" w:hAnsi="Times New Roman"/>
          <w:spacing w:val="-6"/>
          <w:sz w:val="28"/>
          <w:szCs w:val="28"/>
          <w:lang w:val="nb-NO"/>
        </w:rPr>
        <w:t>.</w:t>
      </w:r>
      <w:r w:rsidRPr="00C73936">
        <w:rPr>
          <w:rFonts w:ascii="Times New Roman" w:hAnsi="Times New Roman"/>
          <w:spacing w:val="-6"/>
          <w:sz w:val="28"/>
          <w:szCs w:val="28"/>
          <w:lang w:val="nb-NO"/>
        </w:rPr>
        <w:t xml:space="preserve"> </w:t>
      </w:r>
    </w:p>
    <w:p w:rsidR="00BC0A7E" w:rsidRPr="00C73936" w:rsidRDefault="00BC0A7E" w:rsidP="00D8029D">
      <w:pPr>
        <w:spacing w:before="120" w:after="120"/>
        <w:ind w:firstLine="567"/>
        <w:jc w:val="both"/>
        <w:rPr>
          <w:rFonts w:ascii="Times New Roman" w:hAnsi="Times New Roman"/>
          <w:sz w:val="28"/>
          <w:szCs w:val="28"/>
          <w:lang w:val="pl-PL"/>
        </w:rPr>
      </w:pPr>
      <w:r w:rsidRPr="00C73936">
        <w:rPr>
          <w:rFonts w:ascii="Times New Roman" w:hAnsi="Times New Roman"/>
          <w:sz w:val="28"/>
          <w:szCs w:val="28"/>
          <w:lang w:val="pl-PL"/>
        </w:rPr>
        <w:t>- Tiếp tục t</w:t>
      </w:r>
      <w:r w:rsidRPr="00C73936">
        <w:rPr>
          <w:rFonts w:ascii="Times New Roman" w:hAnsi="Times New Roman"/>
          <w:kern w:val="36"/>
          <w:sz w:val="28"/>
          <w:szCs w:val="28"/>
          <w:lang w:val="pt-BR"/>
        </w:rPr>
        <w:t>ăng cường kỷ luật, kỷ cương hành chính</w:t>
      </w:r>
      <w:r w:rsidRPr="00C73936">
        <w:rPr>
          <w:rFonts w:ascii="Times New Roman" w:hAnsi="Times New Roman"/>
          <w:sz w:val="28"/>
          <w:szCs w:val="28"/>
          <w:lang w:val="pt-BR"/>
        </w:rPr>
        <w:t xml:space="preserve">, </w:t>
      </w:r>
      <w:r w:rsidRPr="00C73936">
        <w:rPr>
          <w:rFonts w:ascii="Times New Roman" w:hAnsi="Times New Roman"/>
          <w:sz w:val="28"/>
          <w:szCs w:val="28"/>
          <w:lang w:val="pl-PL"/>
        </w:rPr>
        <w:t xml:space="preserve">nâng cao hiệu lực, hiệu quả công tác lãnh đạo, chỉ đạo, điều hành trong toàn Hệ thống; </w:t>
      </w:r>
      <w:r w:rsidRPr="00C73936">
        <w:rPr>
          <w:rFonts w:ascii="Times New Roman" w:hAnsi="Times New Roman"/>
          <w:sz w:val="28"/>
          <w:szCs w:val="28"/>
          <w:lang w:val="pt-BR"/>
        </w:rPr>
        <w:t>giảm số công chức vi phạm, đặc biệt là vi phạm nghiệp vụ THADS so với năm 2016.</w:t>
      </w:r>
    </w:p>
    <w:p w:rsidR="00BC0A7E" w:rsidRPr="00C73936" w:rsidRDefault="00B40856" w:rsidP="00D8029D">
      <w:pPr>
        <w:spacing w:before="120" w:after="120"/>
        <w:ind w:firstLine="567"/>
        <w:jc w:val="both"/>
        <w:rPr>
          <w:rFonts w:ascii="Times New Roman" w:hAnsi="Times New Roman"/>
          <w:b/>
          <w:sz w:val="28"/>
          <w:szCs w:val="28"/>
        </w:rPr>
      </w:pPr>
      <w:r w:rsidRPr="00C73936">
        <w:rPr>
          <w:rFonts w:ascii="Times New Roman" w:hAnsi="Times New Roman"/>
          <w:b/>
          <w:sz w:val="28"/>
          <w:szCs w:val="28"/>
        </w:rPr>
        <w:t>5</w:t>
      </w:r>
      <w:r w:rsidR="00BC0A7E" w:rsidRPr="00C73936">
        <w:rPr>
          <w:rFonts w:ascii="Times New Roman" w:hAnsi="Times New Roman"/>
          <w:b/>
          <w:sz w:val="28"/>
          <w:szCs w:val="28"/>
        </w:rPr>
        <w:t>. Công tác hộ tịch, quốc tịch, chứng thực, nuôi con nuôi, lý lịch tư pháp, đăng ký giao dịch bảo đảm, bồi thường nhà nước</w:t>
      </w:r>
    </w:p>
    <w:p w:rsidR="00BC0A7E" w:rsidRPr="00C73936" w:rsidRDefault="00BC0A7E" w:rsidP="00D8029D">
      <w:pPr>
        <w:autoSpaceDE w:val="0"/>
        <w:autoSpaceDN w:val="0"/>
        <w:adjustRightInd w:val="0"/>
        <w:spacing w:before="120" w:after="120"/>
        <w:ind w:firstLine="567"/>
        <w:jc w:val="both"/>
        <w:rPr>
          <w:rFonts w:ascii="Times New Roman" w:hAnsi="Times New Roman"/>
          <w:spacing w:val="-2"/>
          <w:sz w:val="28"/>
          <w:szCs w:val="28"/>
          <w:lang w:val="nl-NL"/>
        </w:rPr>
      </w:pPr>
      <w:r w:rsidRPr="00C73936">
        <w:rPr>
          <w:rFonts w:ascii="Times New Roman" w:hAnsi="Times New Roman"/>
          <w:sz w:val="28"/>
          <w:szCs w:val="28"/>
          <w:lang w:val="nl-NL"/>
        </w:rPr>
        <w:t xml:space="preserve">- Tiếp tục triển khai thực hiện đồng bộ, hiệu quả Luật hộ tịch và các văn bản hướng dẫn thi hành, </w:t>
      </w:r>
      <w:r w:rsidRPr="00C73936">
        <w:rPr>
          <w:rFonts w:ascii="Times New Roman" w:hAnsi="Times New Roman"/>
          <w:spacing w:val="-2"/>
          <w:sz w:val="28"/>
          <w:szCs w:val="28"/>
        </w:rPr>
        <w:t>các văn bản quy phạm pháp luật về quốc tịch, chứng thực</w:t>
      </w:r>
      <w:r w:rsidRPr="00C73936">
        <w:rPr>
          <w:rFonts w:ascii="Times New Roman" w:hAnsi="Times New Roman"/>
          <w:spacing w:val="-2"/>
          <w:sz w:val="28"/>
          <w:szCs w:val="28"/>
          <w:lang w:val="nl-NL"/>
        </w:rPr>
        <w:t>; thực hiện tốt Chương trình hành động quốc gia về đăng ký và thống kê hộ tịch của Việt Nam giai đoạn 201</w:t>
      </w:r>
      <w:r w:rsidR="00DA340E">
        <w:rPr>
          <w:rFonts w:ascii="Times New Roman" w:hAnsi="Times New Roman"/>
          <w:spacing w:val="-2"/>
          <w:sz w:val="28"/>
          <w:szCs w:val="28"/>
          <w:lang w:val="nl-NL"/>
        </w:rPr>
        <w:t>6</w:t>
      </w:r>
      <w:r w:rsidRPr="00C73936">
        <w:rPr>
          <w:rFonts w:ascii="Times New Roman" w:hAnsi="Times New Roman"/>
          <w:spacing w:val="-2"/>
          <w:sz w:val="28"/>
          <w:szCs w:val="28"/>
          <w:lang w:val="nl-NL"/>
        </w:rPr>
        <w:t>-2024</w:t>
      </w:r>
      <w:r w:rsidR="00FC6B9D" w:rsidRPr="00FC6B9D">
        <w:rPr>
          <w:i/>
        </w:rPr>
        <w:t xml:space="preserve"> </w:t>
      </w:r>
      <w:r w:rsidR="00FC6B9D" w:rsidRPr="00FC6B9D">
        <w:rPr>
          <w:rFonts w:ascii="Times New Roman" w:hAnsi="Times New Roman"/>
          <w:sz w:val="28"/>
          <w:szCs w:val="28"/>
        </w:rPr>
        <w:t>sau khi được Thủ tướng Chính phủ phê duyệt</w:t>
      </w:r>
      <w:r w:rsidRPr="00C73936">
        <w:rPr>
          <w:rFonts w:ascii="Times New Roman" w:hAnsi="Times New Roman"/>
          <w:spacing w:val="-2"/>
          <w:sz w:val="28"/>
          <w:szCs w:val="28"/>
          <w:lang w:val="nl-NL"/>
        </w:rPr>
        <w:t>. Mở rộng việc áp dụng phần mềm đăng ký hộ tịch gắn với cấp số định danh cá nhân cho trẻ em khi thực hiện đăng ký khai sinh.</w:t>
      </w:r>
    </w:p>
    <w:p w:rsidR="00BC0A7E" w:rsidRPr="00C73936" w:rsidRDefault="00BC0A7E" w:rsidP="00D8029D">
      <w:pPr>
        <w:autoSpaceDE w:val="0"/>
        <w:autoSpaceDN w:val="0"/>
        <w:adjustRightInd w:val="0"/>
        <w:spacing w:before="120" w:after="120"/>
        <w:ind w:firstLine="567"/>
        <w:jc w:val="both"/>
        <w:rPr>
          <w:rFonts w:ascii="Times New Roman" w:hAnsi="Times New Roman"/>
          <w:sz w:val="28"/>
          <w:szCs w:val="28"/>
        </w:rPr>
      </w:pPr>
      <w:r w:rsidRPr="00C73936">
        <w:rPr>
          <w:rFonts w:ascii="Times New Roman" w:hAnsi="Times New Roman"/>
          <w:sz w:val="28"/>
          <w:szCs w:val="28"/>
          <w:lang w:val="nb-NO"/>
        </w:rPr>
        <w:t xml:space="preserve">- </w:t>
      </w:r>
      <w:r w:rsidR="00B009ED" w:rsidRPr="00B009ED">
        <w:rPr>
          <w:rFonts w:ascii="Times New Roman" w:hAnsi="Times New Roman"/>
          <w:sz w:val="28"/>
          <w:szCs w:val="28"/>
          <w:lang w:val="nb-NO"/>
        </w:rPr>
        <w:t xml:space="preserve">Nghiên cứu, </w:t>
      </w:r>
      <w:r w:rsidR="00B009ED" w:rsidRPr="00B009ED">
        <w:rPr>
          <w:rFonts w:ascii="Times New Roman" w:hAnsi="Times New Roman"/>
          <w:sz w:val="28"/>
          <w:szCs w:val="28"/>
        </w:rPr>
        <w:t xml:space="preserve">đề xuất và triển khai các giải pháp để giải quyết vấn đề hộ tịch, quốc tịch cũng như thực hiện chính sách an sinh xã hội để bảo đảm tốt nhất quyền của trẻ em cho nhóm trẻ em là con của công dân Việt Nam với người nước ngoài đang cư trú trên lãnh thổ Việt Nam; tiếp tục triển khai Kế hoạch thực hiện Tiểu </w:t>
      </w:r>
      <w:r w:rsidR="00B009ED" w:rsidRPr="00B009ED">
        <w:rPr>
          <w:rFonts w:ascii="Times New Roman" w:hAnsi="Times New Roman"/>
          <w:sz w:val="28"/>
          <w:szCs w:val="28"/>
        </w:rPr>
        <w:lastRenderedPageBreak/>
        <w:t>đề án “Giải quyết các vấn đề về quốc tịch, hộ tịch, hộ khẩu và các giấy tờ tùy thân khác cho người di cư tự do từ Campuchia về nước”; Xây dựng và triển khai Kế hoạch mới thực hiện giải quyết vấn đề người di cư tự do và kết hôn không giá thú trong vùng biên giới hai nước Việt - Lào theo Thỏa thuận giữa Chính phủ hai nước trong giai đoạn gia hạn</w:t>
      </w:r>
      <w:r w:rsidRPr="00C73936">
        <w:rPr>
          <w:rFonts w:ascii="Times New Roman" w:hAnsi="Times New Roman"/>
          <w:sz w:val="28"/>
          <w:szCs w:val="28"/>
        </w:rPr>
        <w:t xml:space="preserve">. </w:t>
      </w:r>
    </w:p>
    <w:p w:rsidR="00BC0A7E" w:rsidRPr="00C73936" w:rsidRDefault="00BC0A7E" w:rsidP="00D8029D">
      <w:pPr>
        <w:autoSpaceDE w:val="0"/>
        <w:autoSpaceDN w:val="0"/>
        <w:adjustRightInd w:val="0"/>
        <w:spacing w:before="120" w:after="120"/>
        <w:ind w:firstLine="567"/>
        <w:jc w:val="both"/>
        <w:rPr>
          <w:rFonts w:ascii="Times New Roman" w:hAnsi="Times New Roman"/>
          <w:sz w:val="28"/>
          <w:szCs w:val="28"/>
          <w:lang w:val="nl-NL"/>
        </w:rPr>
      </w:pPr>
      <w:r w:rsidRPr="00C73936">
        <w:rPr>
          <w:rFonts w:ascii="Times New Roman" w:hAnsi="Times New Roman"/>
          <w:sz w:val="28"/>
          <w:szCs w:val="28"/>
          <w:lang w:val="nl-NL"/>
        </w:rPr>
        <w:t>- Sửa đổi Thông tư số 15/2014/TT-BTP ngày 20/5/2014 của Bộ trưởng Bộ Tư pháp hướng dẫn tìm gia đình thay thế cho trẻ em có nhu cầu chăm sóc đặc biệt. Tiếp tục phối hợp với Bộ Lao động - Thương binh và Xã hội thực hiện tốt công tác giải quyết việc nuôi con nuôi, công tác tìm gia đình thay thế cho trẻ em ở nước ngoài, đặc biệt là trẻ em bị khuyết tật, trẻ em mắc bệnh hiểm nghèo không có cơ hội tìm gia đình thay thế ở Việt Nam.</w:t>
      </w:r>
    </w:p>
    <w:p w:rsidR="00BC0A7E" w:rsidRPr="00C73936" w:rsidRDefault="00BC0A7E" w:rsidP="00D8029D">
      <w:pPr>
        <w:autoSpaceDE w:val="0"/>
        <w:autoSpaceDN w:val="0"/>
        <w:adjustRightInd w:val="0"/>
        <w:spacing w:before="120" w:after="120"/>
        <w:ind w:firstLine="567"/>
        <w:jc w:val="both"/>
        <w:rPr>
          <w:rFonts w:ascii="Times New Roman" w:hAnsi="Times New Roman"/>
          <w:sz w:val="28"/>
          <w:szCs w:val="28"/>
        </w:rPr>
      </w:pPr>
      <w:r w:rsidRPr="00C73936">
        <w:rPr>
          <w:rFonts w:ascii="Times New Roman" w:hAnsi="Times New Roman"/>
          <w:sz w:val="28"/>
          <w:szCs w:val="28"/>
          <w:lang w:val="nl-NL"/>
        </w:rPr>
        <w:t xml:space="preserve">- </w:t>
      </w:r>
      <w:r w:rsidRPr="00C73936">
        <w:rPr>
          <w:rFonts w:ascii="Times New Roman" w:hAnsi="Times New Roman"/>
          <w:sz w:val="28"/>
          <w:szCs w:val="28"/>
          <w:lang w:val="nb-NO"/>
        </w:rPr>
        <w:t xml:space="preserve">Đẩy mạnh việc xây dựng và quản lý cơ sở dữ liệu LLTP, đảm bảo thông tin LLTP được kiểm tra, phân loại, lập LLTP, cập nhật bổ sung và đưa vào lưu trữ kịp thời. </w:t>
      </w:r>
      <w:r w:rsidRPr="00C73936">
        <w:rPr>
          <w:rFonts w:ascii="Times New Roman" w:hAnsi="Times New Roman"/>
          <w:sz w:val="28"/>
          <w:szCs w:val="28"/>
          <w:lang w:val="nl-NL"/>
        </w:rPr>
        <w:t>Tổng kết Đề án thí điểm cấp Phiếu lý lịch tư pháp qua dịch vụ bưu chính, đăng ký cấp Phiếu lý lịch tư pháp trực tuyến và đề xuất giải pháp cho thời gian tới</w:t>
      </w:r>
      <w:r w:rsidRPr="00C73936">
        <w:rPr>
          <w:rFonts w:ascii="Times New Roman" w:hAnsi="Times New Roman"/>
          <w:sz w:val="28"/>
          <w:szCs w:val="28"/>
          <w:lang w:val="nb-NO"/>
        </w:rPr>
        <w:t>; tiếp tục triển khai hiệu quả giải pháp ứng dụng công nghệ thông tin trong công tác tra cứu, xác minh thông tin để cấp Phiếu LLTP,</w:t>
      </w:r>
      <w:r w:rsidRPr="00C73936">
        <w:rPr>
          <w:rFonts w:ascii="Times New Roman" w:hAnsi="Times New Roman"/>
          <w:sz w:val="28"/>
          <w:szCs w:val="28"/>
        </w:rPr>
        <w:t xml:space="preserve"> bảo đảm tuân thủ đúng trình tự, thủ tục, thời hạn và cải cách hành chính trong việc cấp Phiếu.</w:t>
      </w:r>
    </w:p>
    <w:p w:rsidR="00BC0A7E" w:rsidRPr="00C73936" w:rsidRDefault="00BC0A7E" w:rsidP="00D8029D">
      <w:pPr>
        <w:autoSpaceDE w:val="0"/>
        <w:autoSpaceDN w:val="0"/>
        <w:adjustRightInd w:val="0"/>
        <w:spacing w:before="120" w:after="120"/>
        <w:ind w:firstLine="567"/>
        <w:jc w:val="both"/>
        <w:rPr>
          <w:rFonts w:ascii="Times New Roman" w:hAnsi="Times New Roman"/>
          <w:sz w:val="28"/>
          <w:szCs w:val="28"/>
        </w:rPr>
      </w:pPr>
      <w:r w:rsidRPr="00C73936">
        <w:rPr>
          <w:rFonts w:ascii="Times New Roman" w:hAnsi="Times New Roman"/>
          <w:bCs/>
          <w:sz w:val="28"/>
          <w:szCs w:val="28"/>
        </w:rPr>
        <w:t xml:space="preserve">- </w:t>
      </w:r>
      <w:r w:rsidRPr="00C73936">
        <w:rPr>
          <w:rFonts w:ascii="Times New Roman" w:hAnsi="Times New Roman"/>
          <w:bCs/>
          <w:sz w:val="28"/>
          <w:szCs w:val="28"/>
          <w:lang w:val="vi-VN"/>
        </w:rPr>
        <w:t>T</w:t>
      </w:r>
      <w:r w:rsidRPr="00C73936">
        <w:rPr>
          <w:rFonts w:ascii="Times New Roman" w:hAnsi="Times New Roman"/>
          <w:bCs/>
          <w:sz w:val="28"/>
          <w:szCs w:val="28"/>
        </w:rPr>
        <w:t>iếp tục xây dựng và hoàn thiện dự thảo</w:t>
      </w:r>
      <w:r w:rsidRPr="00C73936">
        <w:rPr>
          <w:rFonts w:ascii="Times New Roman" w:hAnsi="Times New Roman"/>
          <w:bCs/>
          <w:sz w:val="28"/>
          <w:szCs w:val="28"/>
          <w:lang w:val="vi-VN"/>
        </w:rPr>
        <w:t>:</w:t>
      </w:r>
      <w:r w:rsidRPr="00C73936">
        <w:rPr>
          <w:rFonts w:ascii="Times New Roman" w:hAnsi="Times New Roman"/>
          <w:sz w:val="28"/>
          <w:szCs w:val="28"/>
        </w:rPr>
        <w:t xml:space="preserve"> Nghị định về giao dịch bảo đảm (thay thế Nghị định số 163/2006/NĐ-CP ngày 29/12/2006, Nghị định số 11/2012/NĐ-CP ngày 22/02/2012)</w:t>
      </w:r>
      <w:r w:rsidRPr="00C73936">
        <w:rPr>
          <w:rFonts w:ascii="Times New Roman" w:hAnsi="Times New Roman"/>
          <w:sz w:val="28"/>
          <w:szCs w:val="28"/>
          <w:lang w:val="nl-NL"/>
        </w:rPr>
        <w:t xml:space="preserve"> và </w:t>
      </w:r>
      <w:r w:rsidRPr="00C73936">
        <w:rPr>
          <w:rFonts w:ascii="Times New Roman" w:hAnsi="Times New Roman"/>
          <w:sz w:val="28"/>
          <w:szCs w:val="28"/>
        </w:rPr>
        <w:t xml:space="preserve">Nghị định về đăng ký biện pháp bảo đảm (thay thế Nghị định số 83/2010/NĐ-CP ngày 23/7/2010). </w:t>
      </w:r>
      <w:r w:rsidRPr="00C73936">
        <w:rPr>
          <w:rFonts w:ascii="Times New Roman" w:hAnsi="Times New Roman"/>
          <w:sz w:val="28"/>
          <w:szCs w:val="28"/>
          <w:lang w:val="pt-BR"/>
        </w:rPr>
        <w:t>Tập trung triển khai thực hiện việc cung cấp dịch vụ công mức độ 4 trong đăng ký trực tuyến giao dịch bảo đảm; hoàn thiện quy trình g</w:t>
      </w:r>
      <w:r w:rsidRPr="00C73936">
        <w:rPr>
          <w:rFonts w:ascii="Times New Roman" w:hAnsi="Times New Roman"/>
          <w:sz w:val="28"/>
          <w:szCs w:val="28"/>
          <w:lang w:val="vi-VN"/>
        </w:rPr>
        <w:t>iải quyết đơn yêu cầu đăng ký, cung cấp thông tin</w:t>
      </w:r>
      <w:r w:rsidRPr="00C73936">
        <w:rPr>
          <w:rFonts w:ascii="Times New Roman" w:hAnsi="Times New Roman"/>
          <w:sz w:val="28"/>
          <w:szCs w:val="28"/>
        </w:rPr>
        <w:t xml:space="preserve">, bảo đảm khoa học, hợp lý </w:t>
      </w:r>
      <w:r w:rsidRPr="00C73936">
        <w:rPr>
          <w:rFonts w:ascii="Times New Roman" w:hAnsi="Times New Roman"/>
          <w:sz w:val="28"/>
          <w:szCs w:val="28"/>
          <w:lang w:val="pt-BR"/>
        </w:rPr>
        <w:t>và</w:t>
      </w:r>
      <w:r w:rsidRPr="00C73936">
        <w:rPr>
          <w:rFonts w:ascii="Times New Roman" w:hAnsi="Times New Roman"/>
          <w:sz w:val="28"/>
          <w:szCs w:val="28"/>
        </w:rPr>
        <w:t xml:space="preserve"> </w:t>
      </w:r>
      <w:r w:rsidRPr="00C73936">
        <w:rPr>
          <w:rFonts w:ascii="Times New Roman" w:hAnsi="Times New Roman"/>
          <w:sz w:val="28"/>
          <w:szCs w:val="28"/>
          <w:lang w:val="pt-BR"/>
        </w:rPr>
        <w:t>tạo sự</w:t>
      </w:r>
      <w:r w:rsidRPr="00C73936">
        <w:rPr>
          <w:rFonts w:ascii="Times New Roman" w:hAnsi="Times New Roman"/>
          <w:sz w:val="28"/>
          <w:szCs w:val="28"/>
        </w:rPr>
        <w:t xml:space="preserve"> thuận lợi tối đa cho người dân, doanh nghiệp</w:t>
      </w:r>
      <w:r w:rsidRPr="00C73936">
        <w:rPr>
          <w:rFonts w:ascii="Times New Roman" w:hAnsi="Times New Roman"/>
          <w:sz w:val="28"/>
          <w:szCs w:val="28"/>
          <w:lang w:val="pt-BR"/>
        </w:rPr>
        <w:t>.</w:t>
      </w:r>
    </w:p>
    <w:p w:rsidR="00BC0A7E" w:rsidRPr="00C73936" w:rsidRDefault="00BC0A7E" w:rsidP="00D8029D">
      <w:pPr>
        <w:autoSpaceDE w:val="0"/>
        <w:autoSpaceDN w:val="0"/>
        <w:adjustRightInd w:val="0"/>
        <w:spacing w:before="120" w:after="120"/>
        <w:ind w:firstLine="567"/>
        <w:jc w:val="both"/>
        <w:rPr>
          <w:rFonts w:ascii="Times New Roman" w:hAnsi="Times New Roman"/>
          <w:sz w:val="28"/>
          <w:szCs w:val="28"/>
          <w:lang w:val="nl-NL"/>
        </w:rPr>
      </w:pPr>
      <w:r w:rsidRPr="00C73936">
        <w:rPr>
          <w:rFonts w:ascii="Times New Roman" w:hAnsi="Times New Roman"/>
          <w:sz w:val="28"/>
          <w:szCs w:val="28"/>
          <w:lang w:val="nl-NL"/>
        </w:rPr>
        <w:t>- X</w:t>
      </w:r>
      <w:r w:rsidRPr="00C73936">
        <w:rPr>
          <w:rFonts w:ascii="Times New Roman" w:hAnsi="Times New Roman"/>
          <w:sz w:val="28"/>
          <w:szCs w:val="28"/>
        </w:rPr>
        <w:t xml:space="preserve">ây dựng, trình Thủ tướng ban hành Kế hoạch triển khai thi hành Luật TNBTCNN (sửa đổi); trình cấp có thẩm quyền ban hành hoặc </w:t>
      </w:r>
      <w:r w:rsidRPr="00C73936">
        <w:rPr>
          <w:rFonts w:ascii="Times New Roman" w:hAnsi="Times New Roman"/>
          <w:sz w:val="28"/>
          <w:szCs w:val="28"/>
          <w:lang w:val="da-DK"/>
        </w:rPr>
        <w:t xml:space="preserve">ban hành theo thẩm quyền các văn bản hướng dẫn thi hành Luật TNBTCNN (sửa đổi). </w:t>
      </w:r>
      <w:r w:rsidRPr="00C73936">
        <w:rPr>
          <w:rFonts w:ascii="Times New Roman" w:hAnsi="Times New Roman"/>
          <w:sz w:val="28"/>
          <w:szCs w:val="28"/>
        </w:rPr>
        <w:t>Chú trọng</w:t>
      </w:r>
      <w:r w:rsidRPr="00C73936">
        <w:rPr>
          <w:rFonts w:ascii="Times New Roman" w:hAnsi="Times New Roman"/>
          <w:sz w:val="28"/>
          <w:szCs w:val="28"/>
          <w:lang w:val="vi-VN"/>
        </w:rPr>
        <w:t xml:space="preserve"> công tác theo dõi, đôn đốc, kiểm tra hoạt động giải quyết bồi thường, chi trả tiền bồi thường và xem xét, thực hiện trách nhiệm hoàn trả; hướng dẫn, chỉ đạo cơ quan có trách nhiệm bồi thường thực hiện việc giải quyết bồi thường theo đúng quy định của pháp luật</w:t>
      </w:r>
      <w:r w:rsidRPr="00C73936">
        <w:rPr>
          <w:rFonts w:ascii="Times New Roman" w:hAnsi="Times New Roman"/>
          <w:sz w:val="28"/>
          <w:szCs w:val="28"/>
        </w:rPr>
        <w:t>.</w:t>
      </w:r>
    </w:p>
    <w:p w:rsidR="00BC0A7E" w:rsidRPr="00C73936" w:rsidRDefault="00B40856" w:rsidP="00D8029D">
      <w:pPr>
        <w:spacing w:before="120" w:after="120"/>
        <w:ind w:firstLine="567"/>
        <w:jc w:val="both"/>
        <w:rPr>
          <w:rFonts w:ascii="Times New Roman" w:hAnsi="Times New Roman"/>
          <w:b/>
          <w:sz w:val="28"/>
          <w:szCs w:val="28"/>
        </w:rPr>
      </w:pPr>
      <w:r w:rsidRPr="00C73936">
        <w:rPr>
          <w:rFonts w:ascii="Times New Roman" w:hAnsi="Times New Roman"/>
          <w:b/>
          <w:sz w:val="28"/>
          <w:szCs w:val="28"/>
        </w:rPr>
        <w:t>6</w:t>
      </w:r>
      <w:r w:rsidR="00BC0A7E" w:rsidRPr="00C73936">
        <w:rPr>
          <w:rFonts w:ascii="Times New Roman" w:hAnsi="Times New Roman"/>
          <w:b/>
          <w:sz w:val="28"/>
          <w:szCs w:val="28"/>
        </w:rPr>
        <w:t xml:space="preserve">. </w:t>
      </w:r>
      <w:r w:rsidR="00BC0A7E" w:rsidRPr="00C73936">
        <w:rPr>
          <w:rFonts w:ascii="Times New Roman" w:eastAsia="MS Mincho" w:hAnsi="Times New Roman"/>
          <w:b/>
          <w:sz w:val="28"/>
          <w:szCs w:val="28"/>
          <w:lang w:eastAsia="ja-JP"/>
        </w:rPr>
        <w:t xml:space="preserve">Công tác </w:t>
      </w:r>
      <w:r w:rsidR="00BC0A7E" w:rsidRPr="00C73936">
        <w:rPr>
          <w:rFonts w:ascii="Times New Roman" w:hAnsi="Times New Roman"/>
          <w:b/>
          <w:sz w:val="28"/>
          <w:szCs w:val="28"/>
        </w:rPr>
        <w:t>bổ trợ tư pháp, trợ giúp pháp lý</w:t>
      </w:r>
    </w:p>
    <w:p w:rsidR="00BC0A7E" w:rsidRPr="00C73936" w:rsidRDefault="00BC0A7E" w:rsidP="00D8029D">
      <w:pPr>
        <w:spacing w:before="120" w:after="120"/>
        <w:ind w:firstLine="567"/>
        <w:jc w:val="both"/>
        <w:rPr>
          <w:rFonts w:ascii="Times New Roman" w:hAnsi="Times New Roman"/>
          <w:sz w:val="28"/>
          <w:szCs w:val="28"/>
          <w:lang w:val="nl-NL"/>
        </w:rPr>
      </w:pPr>
      <w:r w:rsidRPr="00C73936">
        <w:rPr>
          <w:rFonts w:ascii="Times New Roman" w:hAnsi="Times New Roman"/>
          <w:sz w:val="28"/>
          <w:szCs w:val="28"/>
          <w:lang w:val="hr-HR"/>
        </w:rPr>
        <w:t>- Xây dựng, hoàn thiện và trình Chính phủ Nghị định hướng dẫn Luật đấu giá tài sản;</w:t>
      </w:r>
      <w:r w:rsidRPr="00C73936">
        <w:rPr>
          <w:rFonts w:ascii="Times New Roman" w:hAnsi="Times New Roman"/>
          <w:sz w:val="28"/>
          <w:szCs w:val="28"/>
        </w:rPr>
        <w:t xml:space="preserve"> Nghị định sửa đổi, bổ sung Nghị định số 123/2013/NĐ-CP ngày 14/10/2013 quy định chi tiết một số điều và biện pháp thi hành Luật luật sư; Nghị định về tổ chức và hoạt động Thừa phát lại.</w:t>
      </w:r>
    </w:p>
    <w:p w:rsidR="00BC0A7E" w:rsidRPr="00C73936" w:rsidRDefault="00BC0A7E" w:rsidP="00D8029D">
      <w:pPr>
        <w:autoSpaceDE w:val="0"/>
        <w:autoSpaceDN w:val="0"/>
        <w:adjustRightInd w:val="0"/>
        <w:spacing w:before="120" w:after="120"/>
        <w:ind w:firstLine="567"/>
        <w:jc w:val="both"/>
        <w:rPr>
          <w:rFonts w:ascii="Times New Roman" w:hAnsi="Times New Roman"/>
          <w:sz w:val="28"/>
          <w:szCs w:val="28"/>
          <w:lang w:val="nl-NL"/>
        </w:rPr>
      </w:pPr>
      <w:r w:rsidRPr="00C73936">
        <w:rPr>
          <w:rFonts w:ascii="Times New Roman" w:hAnsi="Times New Roman"/>
          <w:sz w:val="28"/>
          <w:szCs w:val="28"/>
          <w:lang w:val="nl-NL"/>
        </w:rPr>
        <w:t xml:space="preserve">- Tập trung triển khai thi hành có hiệu quả các quy định của Luật đấu giá tài sản; triển khai Đề án thành lập Hiệp hội công chứng viên Việt Nam sau khi được Thủ tướng Chính phủ ban hành; thực hiện hiệu quả, đồng bộ các đề án, văn bản trong lĩnh vực bổ trợ tư pháp. </w:t>
      </w:r>
    </w:p>
    <w:p w:rsidR="00BC0A7E" w:rsidRPr="00C73936" w:rsidRDefault="00BC0A7E" w:rsidP="00D8029D">
      <w:pPr>
        <w:autoSpaceDE w:val="0"/>
        <w:autoSpaceDN w:val="0"/>
        <w:adjustRightInd w:val="0"/>
        <w:spacing w:before="120" w:after="120"/>
        <w:ind w:firstLine="567"/>
        <w:jc w:val="both"/>
        <w:rPr>
          <w:rFonts w:ascii="Times New Roman" w:hAnsi="Times New Roman"/>
          <w:sz w:val="28"/>
          <w:szCs w:val="28"/>
          <w:lang w:val="nl-NL"/>
        </w:rPr>
      </w:pPr>
      <w:r w:rsidRPr="00C73936">
        <w:rPr>
          <w:rFonts w:ascii="Times New Roman" w:hAnsi="Times New Roman"/>
          <w:sz w:val="28"/>
          <w:szCs w:val="28"/>
          <w:lang w:val="nl-NL"/>
        </w:rPr>
        <w:lastRenderedPageBreak/>
        <w:t>- Tăng cường hiệu lực, hiệu quả quản lý nhà nước về bổ trợ tư pháp, trong đó chú trọng công tác kiểm tra, thanh tra chuyên ngành về lĩnh vực luật sư, công chứng, giám định tư pháp, bán đấu giá tài sản, thừa phát lại.</w:t>
      </w:r>
    </w:p>
    <w:p w:rsidR="00BC0A7E" w:rsidRPr="00C73936" w:rsidRDefault="00BC0A7E" w:rsidP="00D8029D">
      <w:pPr>
        <w:tabs>
          <w:tab w:val="left" w:pos="360"/>
          <w:tab w:val="left" w:pos="990"/>
          <w:tab w:val="left" w:pos="1080"/>
          <w:tab w:val="left" w:pos="1260"/>
        </w:tabs>
        <w:spacing w:before="120" w:after="120"/>
        <w:ind w:firstLine="567"/>
        <w:jc w:val="both"/>
        <w:rPr>
          <w:rFonts w:ascii="Times New Roman" w:hAnsi="Times New Roman"/>
          <w:spacing w:val="-2"/>
          <w:sz w:val="28"/>
          <w:szCs w:val="28"/>
          <w:lang w:val="nl-NL"/>
        </w:rPr>
      </w:pPr>
      <w:r w:rsidRPr="00C73936">
        <w:rPr>
          <w:rFonts w:ascii="Times New Roman" w:hAnsi="Times New Roman"/>
          <w:spacing w:val="-2"/>
          <w:sz w:val="28"/>
          <w:szCs w:val="28"/>
        </w:rPr>
        <w:t>- Xây dựng, trình Thủ tướng Chính phủ Kế hoạch triển khai thi hành Luật TGPL, trình Chính phủ Nghị định quy định chi tiết một số điều thi hành Luật TGPL; ban hành theo thẩm quyền các văn bản hướng dẫn Luật TGPL</w:t>
      </w:r>
      <w:r w:rsidRPr="00C73936">
        <w:rPr>
          <w:rFonts w:ascii="Times New Roman" w:hAnsi="Times New Roman"/>
          <w:spacing w:val="-2"/>
          <w:sz w:val="28"/>
          <w:szCs w:val="28"/>
          <w:lang w:val="nl-NL"/>
        </w:rPr>
        <w:t xml:space="preserve"> sau khi được Quốc hội thông qua. Tiếp tục triển khai thực hiện có hiệu quả Đề án đổi mới công tác trợ giúp pháp lý giai đoạn 2015-2025, tập trung vụ việc tố tụng, nâng cao chất lượng cung cấp dịch vụ trợ giúp pháp lý và đội ngũ người thực hiện trợ giúp pháp lý; triển khai thực hiện có hiệu quả Quyết định của Thủ tướng Chính phủ ban hành chính sách trợ giúp pháp lý cho người nghèo, đồng bào dân tộc thiểu số tại các huyện nghèo, xã nghèo giai đoạn 2016-2020 và hỗ trợ vụ việc tham gia tố tụng có tính chất phức tạp, điển hình. </w:t>
      </w:r>
      <w:r w:rsidRPr="00C73936">
        <w:rPr>
          <w:rFonts w:ascii="Times New Roman" w:hAnsi="Times New Roman"/>
          <w:spacing w:val="-2"/>
          <w:sz w:val="28"/>
          <w:szCs w:val="28"/>
        </w:rPr>
        <w:t>Tiếp tục rà soát, đánh giá hiệu quả hoạt động của Chi nhánh, Câu lạc bộ TGPL; giám sát chất lượng vụ việc TGPL trong toàn quốc.</w:t>
      </w:r>
    </w:p>
    <w:p w:rsidR="00BC0A7E" w:rsidRPr="00C73936" w:rsidRDefault="00BC0A7E" w:rsidP="00D8029D">
      <w:pPr>
        <w:spacing w:before="120" w:after="120"/>
        <w:ind w:firstLine="567"/>
        <w:jc w:val="both"/>
        <w:rPr>
          <w:rFonts w:ascii="Times New Roman" w:hAnsi="Times New Roman"/>
          <w:b/>
          <w:bCs/>
          <w:spacing w:val="-6"/>
          <w:sz w:val="28"/>
          <w:szCs w:val="28"/>
          <w:lang w:val="nb-NO"/>
        </w:rPr>
      </w:pPr>
      <w:r w:rsidRPr="00C73936">
        <w:rPr>
          <w:rFonts w:ascii="Times New Roman" w:hAnsi="Times New Roman"/>
          <w:b/>
          <w:bCs/>
          <w:spacing w:val="-6"/>
          <w:sz w:val="28"/>
          <w:szCs w:val="28"/>
          <w:lang w:val="nb-NO"/>
        </w:rPr>
        <w:t xml:space="preserve">7. </w:t>
      </w:r>
      <w:r w:rsidRPr="00C73936">
        <w:rPr>
          <w:rFonts w:ascii="Times New Roman" w:hAnsi="Times New Roman"/>
          <w:b/>
          <w:spacing w:val="-6"/>
          <w:sz w:val="28"/>
          <w:szCs w:val="28"/>
        </w:rPr>
        <w:t>Công tác pháp luật quốc tế, hợp tác quốc tế về tư pháp và pháp luật</w:t>
      </w:r>
    </w:p>
    <w:p w:rsidR="00D5351A" w:rsidRPr="00C73936" w:rsidRDefault="00187075" w:rsidP="00D8029D">
      <w:pPr>
        <w:spacing w:before="120" w:after="120"/>
        <w:ind w:firstLine="567"/>
        <w:jc w:val="both"/>
        <w:rPr>
          <w:rFonts w:ascii="Times New Roman" w:hAnsi="Times New Roman"/>
          <w:bCs/>
          <w:sz w:val="28"/>
          <w:szCs w:val="28"/>
          <w:lang w:val="nb-NO"/>
        </w:rPr>
      </w:pPr>
      <w:r w:rsidRPr="00C73936">
        <w:rPr>
          <w:rFonts w:ascii="Times New Roman" w:hAnsi="Times New Roman"/>
          <w:sz w:val="28"/>
          <w:szCs w:val="28"/>
          <w:lang w:val="nl-NL"/>
        </w:rPr>
        <w:t xml:space="preserve">- </w:t>
      </w:r>
      <w:r w:rsidR="00E639E2" w:rsidRPr="00E639E2">
        <w:rPr>
          <w:rFonts w:ascii="Times New Roman" w:eastAsia="Calibri" w:hAnsi="Times New Roman"/>
          <w:sz w:val="28"/>
          <w:szCs w:val="28"/>
          <w:lang w:val="en-GB"/>
        </w:rPr>
        <w:t>Tham mưu giúp Chính phủ x</w:t>
      </w:r>
      <w:r w:rsidR="00E639E2" w:rsidRPr="00E639E2">
        <w:rPr>
          <w:rFonts w:ascii="Times New Roman" w:hAnsi="Times New Roman"/>
          <w:sz w:val="28"/>
          <w:szCs w:val="28"/>
          <w:lang w:val="nl-NL"/>
        </w:rPr>
        <w:t xml:space="preserve">ử lý kịp thời các vấn đề pháp lý phát sinh trong quá trình hội nhập quốc tế, đàm phán, ký kết và thực hiện điều ước quốc tế; triển khai kết quả rà soát Hiệp định đối tác xuyên Thái Bình Dương </w:t>
      </w:r>
      <w:r w:rsidR="00E639E2" w:rsidRPr="00E639E2">
        <w:rPr>
          <w:rFonts w:ascii="Times New Roman" w:hAnsi="Times New Roman"/>
          <w:bCs/>
          <w:sz w:val="28"/>
          <w:szCs w:val="28"/>
          <w:lang w:val="nb-NO"/>
        </w:rPr>
        <w:t>(TPP)</w:t>
      </w:r>
      <w:r w:rsidR="00E639E2" w:rsidRPr="00E639E2">
        <w:rPr>
          <w:rFonts w:ascii="Times New Roman" w:hAnsi="Times New Roman"/>
          <w:sz w:val="28"/>
          <w:szCs w:val="28"/>
          <w:lang w:val="nl-NL"/>
        </w:rPr>
        <w:t>. Triển khai hiệu quả các kế hoạch thực thi Công ước Tống đạt</w:t>
      </w:r>
      <w:r w:rsidR="00E639E2" w:rsidRPr="00E639E2">
        <w:rPr>
          <w:rFonts w:ascii="Times New Roman" w:hAnsi="Times New Roman"/>
          <w:sz w:val="28"/>
          <w:szCs w:val="28"/>
        </w:rPr>
        <w:t xml:space="preserve"> Công ước La Hay năm 1965 về tống đạt ra nước ngoài giấy tờ tư pháp và ngoài tư pháp trong lĩnh vực dân sự hoặc thương mại. Kiện toàn tổ chức đầu mối chuyên trách về giải quyết tranh chấp đầu tư quốc tế</w:t>
      </w:r>
      <w:r w:rsidR="00E639E2">
        <w:rPr>
          <w:rFonts w:ascii="Times New Roman" w:hAnsi="Times New Roman"/>
          <w:sz w:val="28"/>
          <w:szCs w:val="28"/>
        </w:rPr>
        <w:t>,</w:t>
      </w:r>
      <w:r w:rsidR="00E639E2" w:rsidRPr="00E639E2">
        <w:rPr>
          <w:rFonts w:ascii="Times New Roman" w:hAnsi="Times New Roman"/>
          <w:sz w:val="28"/>
          <w:szCs w:val="28"/>
        </w:rPr>
        <w:t xml:space="preserve"> đảm bảo thực hiện </w:t>
      </w:r>
      <w:r w:rsidR="00E639E2" w:rsidRPr="00E639E2">
        <w:rPr>
          <w:rFonts w:ascii="Times New Roman" w:hAnsi="Times New Roman"/>
          <w:sz w:val="28"/>
          <w:szCs w:val="28"/>
          <w:lang w:val="nl-NL"/>
        </w:rPr>
        <w:t>có hiệu quả vai trò làm đại diện pháp lý cho Chính phủ trong giải quyết các vụ kiện tranh chấp đầu tư quốc tế.</w:t>
      </w:r>
    </w:p>
    <w:p w:rsidR="00102448" w:rsidRPr="00C73936" w:rsidRDefault="00187075" w:rsidP="00D8029D">
      <w:pPr>
        <w:spacing w:before="120" w:after="120"/>
        <w:ind w:firstLine="567"/>
        <w:jc w:val="both"/>
        <w:rPr>
          <w:rFonts w:ascii="Times New Roman" w:hAnsi="Times New Roman"/>
          <w:bCs/>
          <w:sz w:val="28"/>
          <w:szCs w:val="28"/>
          <w:lang w:val="nb-NO"/>
        </w:rPr>
      </w:pPr>
      <w:r w:rsidRPr="00C73936">
        <w:rPr>
          <w:rFonts w:ascii="Times New Roman" w:hAnsi="Times New Roman"/>
          <w:bCs/>
          <w:sz w:val="28"/>
          <w:szCs w:val="28"/>
          <w:lang w:val="nb-NO"/>
        </w:rPr>
        <w:t xml:space="preserve">- </w:t>
      </w:r>
      <w:r w:rsidR="00102448" w:rsidRPr="00C73936">
        <w:rPr>
          <w:rFonts w:ascii="Times New Roman" w:hAnsi="Times New Roman"/>
          <w:sz w:val="28"/>
          <w:szCs w:val="28"/>
        </w:rPr>
        <w:t xml:space="preserve">Tiếp tục triển khai thi hành hiệu quả </w:t>
      </w:r>
      <w:r w:rsidR="00102448" w:rsidRPr="00C73936">
        <w:rPr>
          <w:rFonts w:ascii="Times New Roman" w:hAnsi="Times New Roman"/>
          <w:sz w:val="28"/>
          <w:szCs w:val="28"/>
          <w:lang w:val="vi-VN"/>
        </w:rPr>
        <w:t xml:space="preserve">Nghị định số </w:t>
      </w:r>
      <w:r w:rsidR="00102448" w:rsidRPr="00C73936">
        <w:rPr>
          <w:rFonts w:ascii="Times New Roman" w:hAnsi="Times New Roman"/>
          <w:sz w:val="28"/>
          <w:szCs w:val="28"/>
        </w:rPr>
        <w:t>113</w:t>
      </w:r>
      <w:r w:rsidR="00102448" w:rsidRPr="00C73936">
        <w:rPr>
          <w:rFonts w:ascii="Times New Roman" w:hAnsi="Times New Roman"/>
          <w:sz w:val="28"/>
          <w:szCs w:val="28"/>
          <w:lang w:val="vi-VN"/>
        </w:rPr>
        <w:t>/20</w:t>
      </w:r>
      <w:r w:rsidR="00102448" w:rsidRPr="00C73936">
        <w:rPr>
          <w:rFonts w:ascii="Times New Roman" w:hAnsi="Times New Roman"/>
          <w:sz w:val="28"/>
          <w:szCs w:val="28"/>
        </w:rPr>
        <w:t>14</w:t>
      </w:r>
      <w:r w:rsidR="00102448" w:rsidRPr="00C73936">
        <w:rPr>
          <w:rFonts w:ascii="Times New Roman" w:hAnsi="Times New Roman"/>
          <w:sz w:val="28"/>
          <w:szCs w:val="28"/>
          <w:lang w:val="vi-VN"/>
        </w:rPr>
        <w:t xml:space="preserve">/NĐ-CP </w:t>
      </w:r>
      <w:r w:rsidR="00102448" w:rsidRPr="00C73936">
        <w:rPr>
          <w:rFonts w:ascii="Times New Roman" w:hAnsi="Times New Roman"/>
          <w:sz w:val="28"/>
          <w:szCs w:val="28"/>
        </w:rPr>
        <w:t>của Chính phủ về quản lý hợp tác quốc tế về pháp luật nhằm khai thác, sử dụng hiệu quả các nguồn lực, tạo sự kế thừa bền vững trong các hoạt động hợp tác quốc tế về pháp luật</w:t>
      </w:r>
      <w:r w:rsidR="00102448" w:rsidRPr="00C73936">
        <w:rPr>
          <w:rFonts w:ascii="Times New Roman" w:hAnsi="Times New Roman"/>
          <w:sz w:val="28"/>
          <w:szCs w:val="28"/>
          <w:lang w:val="vi-VN"/>
        </w:rPr>
        <w:t>.</w:t>
      </w:r>
      <w:r w:rsidR="00102448" w:rsidRPr="00C73936">
        <w:rPr>
          <w:rFonts w:ascii="Times New Roman" w:hAnsi="Times New Roman"/>
          <w:sz w:val="28"/>
          <w:szCs w:val="28"/>
        </w:rPr>
        <w:t xml:space="preserve"> Tập trung thực hiện hiệu quả các Thỏa thuận hợp tác đã ký kết, phù hợp với điều kiện hiện có và nhu cầu hợp tác của Bộ, Ngành.</w:t>
      </w:r>
    </w:p>
    <w:p w:rsidR="00BC0A7E" w:rsidRPr="00634053" w:rsidRDefault="00BC0A7E" w:rsidP="00D8029D">
      <w:pPr>
        <w:keepNext/>
        <w:spacing w:before="120" w:after="120"/>
        <w:ind w:firstLine="567"/>
        <w:jc w:val="both"/>
        <w:outlineLvl w:val="1"/>
        <w:rPr>
          <w:rFonts w:ascii="Times New Roman Bold" w:hAnsi="Times New Roman Bold"/>
          <w:b/>
          <w:spacing w:val="-12"/>
          <w:sz w:val="28"/>
          <w:szCs w:val="28"/>
        </w:rPr>
      </w:pPr>
      <w:r w:rsidRPr="00634053">
        <w:rPr>
          <w:rFonts w:ascii="Times New Roman Bold" w:hAnsi="Times New Roman Bold"/>
          <w:b/>
          <w:spacing w:val="-12"/>
          <w:sz w:val="28"/>
          <w:szCs w:val="28"/>
        </w:rPr>
        <w:t xml:space="preserve">8. </w:t>
      </w:r>
      <w:r w:rsidR="007560FA" w:rsidRPr="00634053">
        <w:rPr>
          <w:rFonts w:ascii="Times New Roman Bold" w:hAnsi="Times New Roman Bold"/>
          <w:b/>
          <w:spacing w:val="-12"/>
          <w:sz w:val="28"/>
          <w:szCs w:val="28"/>
        </w:rPr>
        <w:t>Công tác xây dựng Ngành; đào tạo, bồi dưỡng; nghiên cứu khoa học pháp lý</w:t>
      </w:r>
    </w:p>
    <w:p w:rsidR="006D6DAF" w:rsidRPr="006D6DAF" w:rsidRDefault="007560FA" w:rsidP="00D8029D">
      <w:pPr>
        <w:keepNext/>
        <w:spacing w:before="120" w:after="120"/>
        <w:ind w:firstLine="567"/>
        <w:jc w:val="both"/>
        <w:outlineLvl w:val="1"/>
        <w:rPr>
          <w:rFonts w:ascii="Times New Roman" w:hAnsi="Times New Roman"/>
          <w:bCs/>
          <w:iCs/>
          <w:sz w:val="28"/>
          <w:szCs w:val="28"/>
          <w:lang w:val="nl-NL"/>
        </w:rPr>
      </w:pPr>
      <w:r w:rsidRPr="00C73936">
        <w:rPr>
          <w:rFonts w:ascii="Times New Roman" w:hAnsi="Times New Roman"/>
          <w:sz w:val="28"/>
          <w:szCs w:val="28"/>
        </w:rPr>
        <w:t xml:space="preserve">- </w:t>
      </w:r>
      <w:r w:rsidR="006D6DAF" w:rsidRPr="006D6DAF">
        <w:rPr>
          <w:rFonts w:ascii="Times New Roman" w:hAnsi="Times New Roman"/>
          <w:sz w:val="28"/>
          <w:szCs w:val="28"/>
        </w:rPr>
        <w:t>Kiện toàn, sắp xếp tổ chức bộ máy của Bộ, Ngành theo quy định của</w:t>
      </w:r>
      <w:r w:rsidR="006D6DAF" w:rsidRPr="006D6DAF">
        <w:rPr>
          <w:rFonts w:ascii="Times New Roman" w:hAnsi="Times New Roman"/>
          <w:b/>
          <w:sz w:val="28"/>
          <w:szCs w:val="28"/>
        </w:rPr>
        <w:t xml:space="preserve"> </w:t>
      </w:r>
      <w:r w:rsidR="006D6DAF" w:rsidRPr="006D6DAF">
        <w:rPr>
          <w:rFonts w:ascii="Times New Roman" w:hAnsi="Times New Roman"/>
          <w:bCs/>
          <w:iCs/>
          <w:sz w:val="28"/>
          <w:szCs w:val="28"/>
          <w:lang w:val="nl-NL"/>
        </w:rPr>
        <w:t>Nghị định thay thế Nghị định số 22/2013/NĐ-CP ngày 13/3/2013 của Chính phủ quy định chức năng, nhiệm vụ, quyền hạn và cơ cấu tổ chức của Bộ Tư pháp; Xây dựng, ban hành và triển khai thực hiện Thông tư thay thế Thông tư liên tịch số 23/2014/TTLT-BTP-BNV</w:t>
      </w:r>
      <w:r w:rsidR="006D6DAF">
        <w:rPr>
          <w:rFonts w:ascii="Times New Roman" w:hAnsi="Times New Roman"/>
          <w:bCs/>
          <w:iCs/>
          <w:sz w:val="28"/>
          <w:szCs w:val="28"/>
          <w:lang w:val="nl-NL"/>
        </w:rPr>
        <w:t>.</w:t>
      </w:r>
    </w:p>
    <w:p w:rsidR="007560FA" w:rsidRPr="00C73936" w:rsidRDefault="00C11839" w:rsidP="00D8029D">
      <w:pPr>
        <w:keepNext/>
        <w:spacing w:before="120" w:after="120"/>
        <w:ind w:firstLine="567"/>
        <w:jc w:val="both"/>
        <w:outlineLvl w:val="1"/>
        <w:rPr>
          <w:rFonts w:ascii="Times New Roman" w:hAnsi="Times New Roman"/>
          <w:sz w:val="28"/>
          <w:szCs w:val="28"/>
          <w:lang w:val="nl-NL"/>
        </w:rPr>
      </w:pPr>
      <w:r w:rsidRPr="00C73936">
        <w:rPr>
          <w:rFonts w:ascii="Times New Roman" w:hAnsi="Times New Roman"/>
          <w:sz w:val="28"/>
          <w:szCs w:val="28"/>
          <w:lang w:val="nl-NL"/>
        </w:rPr>
        <w:t xml:space="preserve">- </w:t>
      </w:r>
      <w:r w:rsidR="007560FA" w:rsidRPr="00C73936">
        <w:rPr>
          <w:rFonts w:ascii="Times New Roman" w:hAnsi="Times New Roman"/>
          <w:sz w:val="28"/>
          <w:szCs w:val="28"/>
          <w:lang w:val="nl-NL"/>
        </w:rPr>
        <w:t xml:space="preserve">Thực hiện nghiêm Kế hoạch số 1141-KH/BCSĐCP của Ban Cán sự đảng Chính phủ, trong đó yêu cầu: Tiếp tục rà soát kiện toàn cơ quan, tổ chức làm công tác xây dựng pháp luật, pháp chế, thi hành pháp luật ở Bộ, ngành, chính quyền địa phương các cấp. Theo đó, tiếp tục duy trì tổ chức pháp chế ở các Bộ, ngành, địa phương; đồng thời, căn cứ tình hình cụ thể của mỗi Bộ, ngành, địa phương để sắp </w:t>
      </w:r>
      <w:r w:rsidR="007560FA" w:rsidRPr="00C73936">
        <w:rPr>
          <w:rFonts w:ascii="Times New Roman" w:hAnsi="Times New Roman"/>
          <w:sz w:val="28"/>
          <w:szCs w:val="28"/>
          <w:lang w:val="nl-NL"/>
        </w:rPr>
        <w:lastRenderedPageBreak/>
        <w:t xml:space="preserve">xếp, bố trí, ổn định đội ngũ cán bộ bảo đảm đủ về số lượng, có trình độ, chất lượng phù hợp với yêu cầu nhiện vụ công việc. </w:t>
      </w:r>
    </w:p>
    <w:p w:rsidR="00C11839" w:rsidRPr="00C73936" w:rsidRDefault="00C11839" w:rsidP="00634053">
      <w:pPr>
        <w:pStyle w:val="BodyText"/>
        <w:spacing w:before="120" w:after="120"/>
        <w:ind w:right="-18" w:firstLine="567"/>
        <w:rPr>
          <w:bCs/>
          <w:szCs w:val="28"/>
          <w:lang w:val="pt-BR"/>
        </w:rPr>
      </w:pPr>
      <w:r w:rsidRPr="00C73936">
        <w:rPr>
          <w:bCs/>
          <w:iCs/>
          <w:szCs w:val="28"/>
          <w:lang w:val="nl-NL"/>
        </w:rPr>
        <w:t xml:space="preserve">- </w:t>
      </w:r>
      <w:r w:rsidRPr="00C73936">
        <w:rPr>
          <w:bCs/>
          <w:szCs w:val="28"/>
          <w:lang w:val="pt-BR"/>
        </w:rPr>
        <w:t>Tiếp tục triển khai thực hiện Đề án tổng thể "Xây dựng Trường Đại học Luật Hà Nội và Trường Đại học Luật thành phố Hồ Chí Minh thành trường trọng điểm đào tạo cán bộ về pháp luật" và Đề án "Xây dựng Học viện Tư pháp thành trung tâm lớn đào tạo các chức danh Tư pháp". Nghiên cứu đa dạng hoá hình thức, loại hình đào tạo; đổi mới công tác tuyển sinh tại các trường trung cấp luật.</w:t>
      </w:r>
    </w:p>
    <w:p w:rsidR="00C11839" w:rsidRPr="00C73936" w:rsidRDefault="00C11839" w:rsidP="00634053">
      <w:pPr>
        <w:spacing w:before="120" w:after="120"/>
        <w:ind w:firstLine="567"/>
        <w:jc w:val="both"/>
        <w:rPr>
          <w:rFonts w:ascii="Times New Roman" w:hAnsi="Times New Roman"/>
          <w:sz w:val="28"/>
          <w:szCs w:val="28"/>
          <w:lang w:val="da-DK"/>
        </w:rPr>
      </w:pPr>
      <w:r w:rsidRPr="00C73936">
        <w:rPr>
          <w:rFonts w:ascii="Times New Roman" w:hAnsi="Times New Roman"/>
          <w:sz w:val="28"/>
          <w:szCs w:val="28"/>
          <w:lang w:val="da-DK"/>
        </w:rPr>
        <w:t>- Tiếp tục</w:t>
      </w:r>
      <w:r w:rsidRPr="00C73936">
        <w:rPr>
          <w:rFonts w:ascii="Times New Roman" w:hAnsi="Times New Roman"/>
          <w:i/>
          <w:sz w:val="28"/>
          <w:szCs w:val="28"/>
          <w:lang w:val="da-DK"/>
        </w:rPr>
        <w:t xml:space="preserve"> </w:t>
      </w:r>
      <w:r w:rsidRPr="00C73936">
        <w:rPr>
          <w:rFonts w:ascii="Times New Roman" w:hAnsi="Times New Roman"/>
          <w:sz w:val="28"/>
          <w:szCs w:val="28"/>
          <w:lang w:val="da-DK"/>
        </w:rPr>
        <w:t xml:space="preserve">nghiên cứu các luận cứ khoa học phục vụ đắc lực cho công tác xây dựng thể chế của Ngành, trọng tâm là các luật, bộ luật do Bộ Tư pháp chủ trì; nghiên cứu và hoàn thành các nhiệm vụ khoa học phục vụ phục vụ cho việc xây dựng chiến lược, quy hoạch phát triển ngành, tăng cường năng lực quản nhà nước của Bộ, </w:t>
      </w:r>
      <w:r w:rsidR="00FA19C0">
        <w:rPr>
          <w:rFonts w:ascii="Times New Roman" w:hAnsi="Times New Roman"/>
          <w:sz w:val="28"/>
          <w:szCs w:val="28"/>
          <w:lang w:val="da-DK"/>
        </w:rPr>
        <w:t>N</w:t>
      </w:r>
      <w:r w:rsidRPr="00C73936">
        <w:rPr>
          <w:rFonts w:ascii="Times New Roman" w:hAnsi="Times New Roman"/>
          <w:sz w:val="28"/>
          <w:szCs w:val="28"/>
          <w:lang w:val="da-DK"/>
        </w:rPr>
        <w:t>gành Tư pháp.</w:t>
      </w:r>
    </w:p>
    <w:p w:rsidR="00BC0A7E" w:rsidRPr="00C73936" w:rsidRDefault="00BC0A7E" w:rsidP="00D8029D">
      <w:pPr>
        <w:keepNext/>
        <w:spacing w:before="120" w:after="120"/>
        <w:ind w:firstLine="567"/>
        <w:jc w:val="both"/>
        <w:outlineLvl w:val="1"/>
        <w:rPr>
          <w:rFonts w:ascii="Times New Roman" w:hAnsi="Times New Roman"/>
          <w:bCs/>
          <w:iCs/>
          <w:sz w:val="28"/>
          <w:szCs w:val="28"/>
          <w:lang w:val="nl-NL"/>
        </w:rPr>
      </w:pPr>
      <w:r w:rsidRPr="00C73936">
        <w:rPr>
          <w:rFonts w:ascii="Times New Roman" w:hAnsi="Times New Roman"/>
          <w:b/>
          <w:sz w:val="28"/>
          <w:szCs w:val="28"/>
        </w:rPr>
        <w:t xml:space="preserve">9. Công tác kế hoạch, thống kê, ngân sách - tài sản, đầu tư xây dựng cơ bản; </w:t>
      </w:r>
      <w:r w:rsidR="000363FD" w:rsidRPr="00C73936">
        <w:rPr>
          <w:rFonts w:ascii="Times New Roman" w:hAnsi="Times New Roman"/>
          <w:b/>
          <w:sz w:val="28"/>
          <w:szCs w:val="28"/>
        </w:rPr>
        <w:t>ứng dụng công nghệ thông tin</w:t>
      </w:r>
      <w:r w:rsidR="000363FD">
        <w:rPr>
          <w:rFonts w:ascii="Times New Roman" w:hAnsi="Times New Roman"/>
          <w:b/>
          <w:sz w:val="28"/>
          <w:szCs w:val="28"/>
        </w:rPr>
        <w:t xml:space="preserve">; </w:t>
      </w:r>
      <w:r w:rsidRPr="00C73936">
        <w:rPr>
          <w:rFonts w:ascii="Times New Roman" w:hAnsi="Times New Roman"/>
          <w:b/>
          <w:sz w:val="28"/>
          <w:szCs w:val="28"/>
        </w:rPr>
        <w:t>thanh tra, kiểm tra, tiếp công dân, giải quyết khiếu nại, tố cáo và phòng, chống tham nhũng</w:t>
      </w:r>
    </w:p>
    <w:p w:rsidR="005832F4" w:rsidRPr="00C73936" w:rsidRDefault="005832F4" w:rsidP="00D8029D">
      <w:pPr>
        <w:spacing w:before="60" w:after="60"/>
        <w:ind w:firstLine="567"/>
        <w:jc w:val="both"/>
        <w:rPr>
          <w:rFonts w:ascii="Times New Roman" w:hAnsi="Times New Roman"/>
          <w:sz w:val="28"/>
          <w:szCs w:val="28"/>
          <w:lang w:val="nl-NL"/>
        </w:rPr>
      </w:pPr>
      <w:r w:rsidRPr="00C73936">
        <w:rPr>
          <w:rFonts w:ascii="Times New Roman" w:hAnsi="Times New Roman"/>
          <w:sz w:val="28"/>
          <w:szCs w:val="28"/>
          <w:lang w:val="nl-NL"/>
        </w:rPr>
        <w:t xml:space="preserve">- Sửa đổi Quy chế xây dựng kế hoạch; nâng cao chất lượng xây dựng các kế hoạch công tác của Bộ, Ngành. </w:t>
      </w:r>
      <w:r w:rsidR="00E137F6">
        <w:rPr>
          <w:rFonts w:ascii="Times New Roman" w:hAnsi="Times New Roman"/>
          <w:sz w:val="28"/>
          <w:szCs w:val="28"/>
        </w:rPr>
        <w:t>Khẩn trương triển khai ứng dụng</w:t>
      </w:r>
      <w:r w:rsidR="00E137F6" w:rsidRPr="00E137F6">
        <w:rPr>
          <w:rFonts w:ascii="Times New Roman" w:hAnsi="Times New Roman"/>
          <w:sz w:val="28"/>
          <w:szCs w:val="28"/>
        </w:rPr>
        <w:t xml:space="preserve"> phần mềm Báo cáo thống kê theo Thông tư số 04/2016/TT-BTP (giai đoạn I triển khai đến các Sở Tư pháp); </w:t>
      </w:r>
      <w:r w:rsidR="00E137F6">
        <w:rPr>
          <w:rFonts w:ascii="Times New Roman" w:hAnsi="Times New Roman"/>
          <w:sz w:val="28"/>
          <w:szCs w:val="28"/>
        </w:rPr>
        <w:t>n</w:t>
      </w:r>
      <w:r w:rsidR="00E137F6" w:rsidRPr="00E137F6">
        <w:rPr>
          <w:rFonts w:ascii="Times New Roman" w:hAnsi="Times New Roman"/>
          <w:sz w:val="28"/>
          <w:szCs w:val="28"/>
        </w:rPr>
        <w:t>âng cao chất lượng báo cáo và hiệu quả sử dụng số liệu thống kê trong từng lĩnh vực công tác tư pháp</w:t>
      </w:r>
      <w:r w:rsidR="00E137F6">
        <w:rPr>
          <w:rFonts w:ascii="Times New Roman" w:hAnsi="Times New Roman"/>
          <w:sz w:val="28"/>
          <w:szCs w:val="28"/>
        </w:rPr>
        <w:t>.</w:t>
      </w:r>
    </w:p>
    <w:p w:rsidR="00BC0A7E" w:rsidRPr="00C73936" w:rsidRDefault="005832F4" w:rsidP="00D8029D">
      <w:pPr>
        <w:spacing w:before="120" w:after="120"/>
        <w:ind w:firstLine="567"/>
        <w:jc w:val="both"/>
        <w:rPr>
          <w:rFonts w:ascii="Times New Roman" w:hAnsi="Times New Roman"/>
          <w:sz w:val="28"/>
          <w:szCs w:val="28"/>
        </w:rPr>
      </w:pPr>
      <w:r w:rsidRPr="00C73936">
        <w:rPr>
          <w:rFonts w:ascii="Times New Roman" w:hAnsi="Times New Roman"/>
          <w:sz w:val="28"/>
          <w:szCs w:val="28"/>
          <w:lang w:val="pt-BR"/>
        </w:rPr>
        <w:t xml:space="preserve">- </w:t>
      </w:r>
      <w:r w:rsidRPr="00C73936">
        <w:rPr>
          <w:rFonts w:ascii="Times New Roman" w:hAnsi="Times New Roman"/>
          <w:sz w:val="28"/>
          <w:szCs w:val="28"/>
        </w:rPr>
        <w:t>Xây dựng Quyết định giao quyền tự chủ tài chính giai đoạn 2017-2019 cho các đơn vị sự nghiệp trong lĩnh vực kinh tế và sự nghiệp khác theo Nghị định 141/2016/NĐ-CP ngày 10/10/2016 của Chính phủ.</w:t>
      </w:r>
    </w:p>
    <w:p w:rsidR="00BC0A7E" w:rsidRDefault="005832F4" w:rsidP="00D8029D">
      <w:pPr>
        <w:spacing w:before="60" w:after="60"/>
        <w:ind w:firstLine="567"/>
        <w:jc w:val="both"/>
        <w:rPr>
          <w:rFonts w:ascii="Times New Roman" w:hAnsi="Times New Roman"/>
          <w:sz w:val="28"/>
          <w:szCs w:val="28"/>
          <w:lang w:val="nb-NO"/>
        </w:rPr>
      </w:pPr>
      <w:r w:rsidRPr="00C73936">
        <w:rPr>
          <w:rFonts w:ascii="Times New Roman" w:hAnsi="Times New Roman"/>
          <w:sz w:val="28"/>
          <w:szCs w:val="28"/>
          <w:lang w:val="nl-NL"/>
        </w:rPr>
        <w:t>- Tổ chức thực hiện tốt công tác quản lý ngân sách - tài sản và đầu tư xây dựng cơ bản, bảo đảm đáp ứng tốt việc thực hiện nhiệm vụ chính trị của Bộ, Ngành, đồng thời bảo đảm triệt để tiết kiệm, đúng chế độ quy định.</w:t>
      </w:r>
      <w:r w:rsidRPr="00C73936">
        <w:rPr>
          <w:rFonts w:ascii="Times New Roman" w:hAnsi="Times New Roman"/>
          <w:b/>
          <w:sz w:val="28"/>
          <w:szCs w:val="28"/>
          <w:lang w:val="nl-NL"/>
        </w:rPr>
        <w:t xml:space="preserve"> </w:t>
      </w:r>
      <w:r w:rsidRPr="00C73936">
        <w:rPr>
          <w:rFonts w:ascii="Times New Roman" w:hAnsi="Times New Roman"/>
          <w:sz w:val="28"/>
          <w:szCs w:val="28"/>
          <w:lang w:val="nl-NL"/>
        </w:rPr>
        <w:t xml:space="preserve">Tăng cường công tác kiểm tra trên các lĩnh vực quản lý ngân sách - tài sản và xây dựng cơ bản. </w:t>
      </w:r>
      <w:r w:rsidR="00BC0A7E" w:rsidRPr="00C73936">
        <w:rPr>
          <w:rFonts w:ascii="Times New Roman" w:hAnsi="Times New Roman"/>
          <w:sz w:val="28"/>
          <w:szCs w:val="28"/>
          <w:lang w:val="pt-BR"/>
        </w:rPr>
        <w:t xml:space="preserve">Tổ chức thực hiện </w:t>
      </w:r>
      <w:r w:rsidR="001534FA" w:rsidRPr="00C73936">
        <w:rPr>
          <w:rFonts w:ascii="Times New Roman" w:hAnsi="Times New Roman"/>
          <w:sz w:val="28"/>
          <w:szCs w:val="28"/>
          <w:lang w:val="pt-BR"/>
        </w:rPr>
        <w:t xml:space="preserve">tốt </w:t>
      </w:r>
      <w:r w:rsidR="00BC0A7E" w:rsidRPr="00C73936">
        <w:rPr>
          <w:rFonts w:ascii="Times New Roman" w:hAnsi="Times New Roman"/>
          <w:sz w:val="28"/>
          <w:szCs w:val="28"/>
          <w:lang w:val="pt-BR"/>
        </w:rPr>
        <w:t>các đề án đã được phê duyệt về xây dựng trụ sở, kho vật chứng và đầu tư trang thiết bị, phương tiện làm việc cho các cơ quan THADS.</w:t>
      </w:r>
      <w:r w:rsidR="00BC0A7E" w:rsidRPr="00C73936">
        <w:rPr>
          <w:rFonts w:ascii="Times New Roman" w:hAnsi="Times New Roman"/>
          <w:sz w:val="28"/>
          <w:szCs w:val="28"/>
          <w:lang w:val="nb-NO"/>
        </w:rPr>
        <w:t xml:space="preserve"> </w:t>
      </w:r>
    </w:p>
    <w:p w:rsidR="000363FD" w:rsidRPr="00C73936" w:rsidRDefault="000363FD" w:rsidP="00D8029D">
      <w:pPr>
        <w:spacing w:before="120" w:after="120"/>
        <w:ind w:firstLine="567"/>
        <w:jc w:val="both"/>
        <w:rPr>
          <w:rFonts w:ascii="Times New Roman" w:hAnsi="Times New Roman"/>
          <w:sz w:val="28"/>
          <w:szCs w:val="28"/>
        </w:rPr>
      </w:pPr>
      <w:r w:rsidRPr="00C73936">
        <w:rPr>
          <w:rFonts w:ascii="Times New Roman" w:hAnsi="Times New Roman"/>
          <w:sz w:val="28"/>
          <w:szCs w:val="28"/>
          <w:lang w:val="it-IT" w:eastAsia="ar-SA"/>
        </w:rPr>
        <w:t xml:space="preserve">- Đẩy mạnh các nhiệm vụ ứng dụng công nghệ thông tin theo yêu cầu xây dựng Chính phủ điện tử; xây dựng và áp dụng các phần mềm quản lý chuyên ngành trong các lĩnh vực nuôi con nuôi, quản lý luật sư...; nâng cấp phần mềm theo yêu cầu của </w:t>
      </w:r>
      <w:r w:rsidRPr="00C73936">
        <w:rPr>
          <w:rFonts w:ascii="Times New Roman" w:hAnsi="Times New Roman"/>
          <w:sz w:val="28"/>
          <w:szCs w:val="28"/>
          <w:lang w:val="it-IT"/>
        </w:rPr>
        <w:t>Quy chuẩn kỹ thuật quốc gia về cấu trúc mã định danh và định dạng dữ liệu gói tin phục vụ kết nối các hệ thống quản lý văn bản và điều hành (QCVN 102:2016/BTTTT),</w:t>
      </w:r>
      <w:r w:rsidRPr="00C73936">
        <w:rPr>
          <w:rFonts w:ascii="Times New Roman" w:hAnsi="Times New Roman"/>
          <w:sz w:val="28"/>
          <w:szCs w:val="28"/>
          <w:lang w:val="it-IT" w:eastAsia="ar-SA"/>
        </w:rPr>
        <w:t xml:space="preserve"> triển khai phần mềm </w:t>
      </w:r>
      <w:r w:rsidRPr="00C73936">
        <w:rPr>
          <w:rFonts w:ascii="Times New Roman" w:hAnsi="Times New Roman"/>
          <w:sz w:val="28"/>
          <w:szCs w:val="28"/>
          <w:lang w:val="it-IT"/>
        </w:rPr>
        <w:t xml:space="preserve">quản lý văn bản và điều hành </w:t>
      </w:r>
      <w:r w:rsidRPr="00C73936">
        <w:rPr>
          <w:rFonts w:ascii="Times New Roman" w:hAnsi="Times New Roman"/>
          <w:sz w:val="28"/>
          <w:szCs w:val="28"/>
          <w:lang w:val="it-IT" w:eastAsia="ar-SA"/>
        </w:rPr>
        <w:t xml:space="preserve">cho Hệ thống thi hành án dân sự; </w:t>
      </w:r>
      <w:r w:rsidRPr="00C73936">
        <w:rPr>
          <w:rFonts w:ascii="Times New Roman" w:hAnsi="Times New Roman"/>
          <w:sz w:val="28"/>
          <w:szCs w:val="28"/>
          <w:lang w:val="it-IT"/>
        </w:rPr>
        <w:t>thực hiện cung cấp dịch vụ hành chính công mức độ 3 và 4 trong các lĩnh vực đăng ký giao dịch bảo đảm, lý lịch tư pháp.</w:t>
      </w:r>
    </w:p>
    <w:p w:rsidR="00BC0A7E" w:rsidRPr="00C73936" w:rsidRDefault="00214E40" w:rsidP="00D8029D">
      <w:pPr>
        <w:spacing w:before="120" w:after="120"/>
        <w:ind w:firstLine="567"/>
        <w:jc w:val="both"/>
        <w:rPr>
          <w:rFonts w:ascii="Times New Roman" w:hAnsi="Times New Roman"/>
          <w:sz w:val="28"/>
          <w:szCs w:val="28"/>
          <w:lang w:val="nb-NO"/>
        </w:rPr>
      </w:pPr>
      <w:r w:rsidRPr="00C73936">
        <w:rPr>
          <w:rFonts w:ascii="Times New Roman" w:hAnsi="Times New Roman"/>
          <w:sz w:val="28"/>
          <w:szCs w:val="28"/>
          <w:lang w:val="nb-NO"/>
        </w:rPr>
        <w:t xml:space="preserve">- </w:t>
      </w:r>
      <w:r w:rsidR="0008558E" w:rsidRPr="00C73936">
        <w:rPr>
          <w:rFonts w:ascii="Times New Roman" w:hAnsi="Times New Roman"/>
          <w:sz w:val="28"/>
          <w:szCs w:val="28"/>
          <w:lang w:val="nb-NO"/>
        </w:rPr>
        <w:t>Tiếp tục đổi mới, nâng cao chất lượng hoạt động thanh tra; t</w:t>
      </w:r>
      <w:r w:rsidRPr="00C73936">
        <w:rPr>
          <w:rFonts w:ascii="Times New Roman" w:hAnsi="Times New Roman"/>
          <w:sz w:val="28"/>
          <w:szCs w:val="28"/>
          <w:lang w:val="nb-NO"/>
        </w:rPr>
        <w:t>ăng cư</w:t>
      </w:r>
      <w:r w:rsidR="0008558E" w:rsidRPr="00C73936">
        <w:rPr>
          <w:rFonts w:ascii="Times New Roman" w:hAnsi="Times New Roman"/>
          <w:sz w:val="28"/>
          <w:szCs w:val="28"/>
          <w:lang w:val="nb-NO"/>
        </w:rPr>
        <w:t xml:space="preserve">ờng công tác thanh tra đột xuất. Tiếp tục thực hiện tốt công tác tiếp công dân, giải quyết khiếu nại, tố cáo. Tập trung giải quyết bảo đảm đúng thời hạn, có chất lượng các vụ việc khiếu nại, tố cáo, trong đó giải quyết dứt điểm 100% các vụ việc từ năm </w:t>
      </w:r>
      <w:r w:rsidR="0008558E" w:rsidRPr="00C73936">
        <w:rPr>
          <w:rFonts w:ascii="Times New Roman" w:hAnsi="Times New Roman"/>
          <w:sz w:val="28"/>
          <w:szCs w:val="28"/>
          <w:lang w:val="nb-NO"/>
        </w:rPr>
        <w:lastRenderedPageBreak/>
        <w:t>2016 chuyển sang và phấn đấu giải quyết trên 85% các vụ việc mới phát sinh trong năm 2017.</w:t>
      </w:r>
    </w:p>
    <w:p w:rsidR="004B2635" w:rsidRPr="00C73936" w:rsidRDefault="004B2635" w:rsidP="00D8029D">
      <w:pPr>
        <w:pStyle w:val="Heading2"/>
        <w:spacing w:before="120" w:after="120"/>
        <w:ind w:firstLine="567"/>
        <w:jc w:val="both"/>
        <w:rPr>
          <w:rFonts w:ascii="Times New Roman" w:hAnsi="Times New Roman" w:cs="Times New Roman"/>
          <w:b/>
          <w:color w:val="auto"/>
          <w:sz w:val="28"/>
          <w:szCs w:val="28"/>
        </w:rPr>
      </w:pPr>
      <w:r w:rsidRPr="00C73936">
        <w:rPr>
          <w:rFonts w:ascii="Times New Roman" w:hAnsi="Times New Roman" w:cs="Times New Roman"/>
          <w:b/>
          <w:color w:val="auto"/>
          <w:sz w:val="28"/>
          <w:szCs w:val="28"/>
        </w:rPr>
        <w:t>10. Công tác thi đua, khen thưởng</w:t>
      </w:r>
    </w:p>
    <w:p w:rsidR="004B2635" w:rsidRDefault="000B344F" w:rsidP="00D8029D">
      <w:pPr>
        <w:spacing w:before="120" w:after="120"/>
        <w:ind w:firstLine="567"/>
        <w:jc w:val="both"/>
        <w:rPr>
          <w:rFonts w:ascii="Times New Roman" w:hAnsi="Times New Roman"/>
          <w:spacing w:val="-2"/>
          <w:sz w:val="28"/>
          <w:szCs w:val="28"/>
          <w:lang w:val="pl-PL"/>
        </w:rPr>
      </w:pPr>
      <w:r w:rsidRPr="00C73936">
        <w:rPr>
          <w:rFonts w:ascii="Times New Roman" w:hAnsi="Times New Roman"/>
          <w:sz w:val="28"/>
          <w:szCs w:val="28"/>
          <w:lang w:val="pl-PL"/>
        </w:rPr>
        <w:t>T</w:t>
      </w:r>
      <w:r w:rsidR="004B2635" w:rsidRPr="00C73936">
        <w:rPr>
          <w:rFonts w:ascii="Times New Roman" w:hAnsi="Times New Roman"/>
          <w:sz w:val="28"/>
          <w:szCs w:val="28"/>
          <w:lang w:val="pl-PL"/>
        </w:rPr>
        <w:t xml:space="preserve">hực hiện tốt phong trào thi đua </w:t>
      </w:r>
      <w:r w:rsidR="004B2635" w:rsidRPr="00C73936">
        <w:rPr>
          <w:rFonts w:ascii="Times New Roman" w:hAnsi="Times New Roman"/>
          <w:spacing w:val="-2"/>
          <w:sz w:val="28"/>
          <w:szCs w:val="28"/>
          <w:lang w:val="pl-PL"/>
        </w:rPr>
        <w:t xml:space="preserve">thường xuyên, tập trung thúc đẩy việc hoàn thành các nhiệm vụ trọng tâm công tác năm 2017 của Ngành, gắn kết với các phong trào thi đua </w:t>
      </w:r>
      <w:r w:rsidR="004B2635" w:rsidRPr="00C73936">
        <w:rPr>
          <w:rFonts w:ascii="Times New Roman" w:hAnsi="Times New Roman"/>
          <w:spacing w:val="-2"/>
          <w:sz w:val="28"/>
          <w:szCs w:val="28"/>
          <w:lang w:val="vi-VN"/>
        </w:rPr>
        <w:t>“</w:t>
      </w:r>
      <w:r w:rsidR="004B2635" w:rsidRPr="00C73936">
        <w:rPr>
          <w:rFonts w:ascii="Times New Roman" w:hAnsi="Times New Roman"/>
          <w:b/>
          <w:i/>
          <w:spacing w:val="-2"/>
          <w:sz w:val="28"/>
          <w:szCs w:val="28"/>
          <w:lang w:val="vi-VN"/>
        </w:rPr>
        <w:t>Ngành Tư pháp chung sức góp phần xây dựng nông thôn mới</w:t>
      </w:r>
      <w:r w:rsidR="004B2635" w:rsidRPr="00C73936">
        <w:rPr>
          <w:rFonts w:ascii="Times New Roman" w:hAnsi="Times New Roman"/>
          <w:b/>
          <w:i/>
          <w:spacing w:val="-2"/>
          <w:sz w:val="28"/>
          <w:szCs w:val="28"/>
          <w:lang w:val="pl-PL"/>
        </w:rPr>
        <w:t>”</w:t>
      </w:r>
      <w:r w:rsidR="004B2635" w:rsidRPr="00C73936">
        <w:rPr>
          <w:rFonts w:ascii="Times New Roman" w:hAnsi="Times New Roman"/>
          <w:spacing w:val="-2"/>
          <w:sz w:val="28"/>
          <w:szCs w:val="28"/>
          <w:lang w:val="pl-PL"/>
        </w:rPr>
        <w:t>,</w:t>
      </w:r>
      <w:r w:rsidR="004B2635" w:rsidRPr="00C73936">
        <w:rPr>
          <w:rFonts w:ascii="Times New Roman" w:hAnsi="Times New Roman"/>
          <w:b/>
          <w:i/>
          <w:spacing w:val="-2"/>
          <w:sz w:val="28"/>
          <w:szCs w:val="28"/>
          <w:lang w:val="pl-PL"/>
        </w:rPr>
        <w:t xml:space="preserve"> </w:t>
      </w:r>
      <w:r w:rsidR="004B2635" w:rsidRPr="00C73936">
        <w:rPr>
          <w:rFonts w:ascii="Times New Roman" w:hAnsi="Times New Roman"/>
          <w:b/>
          <w:i/>
          <w:spacing w:val="-4"/>
          <w:sz w:val="28"/>
          <w:szCs w:val="28"/>
          <w:lang w:val="vi-VN"/>
        </w:rPr>
        <w:t xml:space="preserve">“Cán bộ Tư pháp đẩy mạnh học tập và làm theo </w:t>
      </w:r>
      <w:r w:rsidR="004B2635" w:rsidRPr="00C73936">
        <w:rPr>
          <w:rFonts w:ascii="Times New Roman" w:hAnsi="Times New Roman"/>
          <w:b/>
          <w:i/>
          <w:spacing w:val="-4"/>
          <w:sz w:val="28"/>
          <w:szCs w:val="28"/>
          <w:lang w:val="pl-PL"/>
        </w:rPr>
        <w:t>tư tưởng,</w:t>
      </w:r>
      <w:r w:rsidR="004B2635" w:rsidRPr="00C73936">
        <w:rPr>
          <w:rFonts w:ascii="Times New Roman" w:hAnsi="Times New Roman"/>
          <w:b/>
          <w:i/>
          <w:spacing w:val="-4"/>
          <w:sz w:val="28"/>
          <w:szCs w:val="28"/>
          <w:lang w:val="vi-VN"/>
        </w:rPr>
        <w:t xml:space="preserve"> đạo đức</w:t>
      </w:r>
      <w:r w:rsidR="004B2635" w:rsidRPr="00C73936">
        <w:rPr>
          <w:rFonts w:ascii="Times New Roman" w:hAnsi="Times New Roman"/>
          <w:b/>
          <w:i/>
          <w:spacing w:val="-4"/>
          <w:sz w:val="28"/>
          <w:szCs w:val="28"/>
          <w:lang w:val="pl-PL"/>
        </w:rPr>
        <w:t>, phong cách</w:t>
      </w:r>
      <w:r w:rsidR="004B2635" w:rsidRPr="00C73936">
        <w:rPr>
          <w:rFonts w:ascii="Times New Roman" w:hAnsi="Times New Roman"/>
          <w:b/>
          <w:i/>
          <w:spacing w:val="-4"/>
          <w:sz w:val="28"/>
          <w:szCs w:val="28"/>
          <w:lang w:val="vi-VN"/>
        </w:rPr>
        <w:t xml:space="preserve"> Hồ Chí Minh”</w:t>
      </w:r>
      <w:r w:rsidR="004B2635" w:rsidRPr="00C73936">
        <w:rPr>
          <w:rFonts w:ascii="Times New Roman" w:hAnsi="Times New Roman"/>
          <w:b/>
          <w:i/>
          <w:spacing w:val="-4"/>
          <w:sz w:val="28"/>
          <w:szCs w:val="28"/>
          <w:lang w:val="pl-PL"/>
        </w:rPr>
        <w:t xml:space="preserve"> </w:t>
      </w:r>
      <w:r w:rsidR="004B2635" w:rsidRPr="00C73936">
        <w:rPr>
          <w:rFonts w:ascii="Times New Roman" w:hAnsi="Times New Roman"/>
          <w:spacing w:val="-2"/>
          <w:sz w:val="28"/>
          <w:szCs w:val="28"/>
          <w:lang w:val="pl-PL"/>
        </w:rPr>
        <w:t>giai đoạn 2016-2020. Tổ chức có hiệu quả, thiết thực các phong trào thi đua theo đợt, chuyên đề khác do Bộ</w:t>
      </w:r>
      <w:r w:rsidRPr="00C73936">
        <w:rPr>
          <w:rFonts w:ascii="Times New Roman" w:hAnsi="Times New Roman"/>
          <w:spacing w:val="-2"/>
          <w:sz w:val="28"/>
          <w:szCs w:val="28"/>
          <w:lang w:val="pl-PL"/>
        </w:rPr>
        <w:t>, Ngành</w:t>
      </w:r>
      <w:r w:rsidR="004B2635" w:rsidRPr="00C73936">
        <w:rPr>
          <w:rFonts w:ascii="Times New Roman" w:hAnsi="Times New Roman"/>
          <w:spacing w:val="-2"/>
          <w:sz w:val="28"/>
          <w:szCs w:val="28"/>
          <w:lang w:val="pl-PL"/>
        </w:rPr>
        <w:t xml:space="preserve"> phát động</w:t>
      </w:r>
      <w:r w:rsidRPr="00C73936">
        <w:rPr>
          <w:rFonts w:ascii="Times New Roman" w:hAnsi="Times New Roman"/>
          <w:spacing w:val="-2"/>
          <w:sz w:val="28"/>
          <w:szCs w:val="28"/>
          <w:lang w:val="pl-PL"/>
        </w:rPr>
        <w:t>.</w:t>
      </w:r>
    </w:p>
    <w:p w:rsidR="004979E5" w:rsidRPr="000B21C4" w:rsidRDefault="004979E5" w:rsidP="00D8029D">
      <w:pPr>
        <w:spacing w:before="120" w:after="120"/>
        <w:ind w:firstLine="567"/>
        <w:jc w:val="both"/>
        <w:rPr>
          <w:rFonts w:ascii="Times New Roman" w:hAnsi="Times New Roman"/>
          <w:b/>
          <w:sz w:val="28"/>
          <w:szCs w:val="28"/>
          <w:lang w:val="nb-NO"/>
        </w:rPr>
      </w:pPr>
      <w:r>
        <w:rPr>
          <w:rFonts w:ascii="Times New Roman" w:hAnsi="Times New Roman"/>
          <w:b/>
          <w:sz w:val="28"/>
          <w:szCs w:val="28"/>
          <w:lang w:val="nb-NO"/>
        </w:rPr>
        <w:t xml:space="preserve">II. </w:t>
      </w:r>
      <w:r w:rsidR="002F6464">
        <w:rPr>
          <w:rFonts w:ascii="Times New Roman" w:hAnsi="Times New Roman"/>
          <w:b/>
          <w:sz w:val="28"/>
          <w:szCs w:val="28"/>
          <w:lang w:val="nb-NO"/>
        </w:rPr>
        <w:t xml:space="preserve">MỘT SỐ </w:t>
      </w:r>
      <w:r w:rsidRPr="000B21C4">
        <w:rPr>
          <w:rFonts w:ascii="Times New Roman" w:hAnsi="Times New Roman"/>
          <w:b/>
          <w:sz w:val="28"/>
          <w:szCs w:val="28"/>
          <w:lang w:val="nb-NO"/>
        </w:rPr>
        <w:t xml:space="preserve">NHIỆM VỤ TRỌNG TÂM </w:t>
      </w:r>
    </w:p>
    <w:p w:rsidR="008235C4" w:rsidRPr="008235C4" w:rsidRDefault="008235C4" w:rsidP="00D8029D">
      <w:pPr>
        <w:spacing w:before="120" w:after="120"/>
        <w:ind w:firstLine="567"/>
        <w:jc w:val="both"/>
        <w:rPr>
          <w:rFonts w:ascii="Times New Roman" w:hAnsi="Times New Roman"/>
          <w:spacing w:val="-2"/>
          <w:sz w:val="28"/>
          <w:szCs w:val="28"/>
          <w:lang w:val="nb-NO"/>
        </w:rPr>
      </w:pPr>
      <w:r w:rsidRPr="008235C4">
        <w:rPr>
          <w:rFonts w:ascii="Times New Roman" w:hAnsi="Times New Roman"/>
          <w:spacing w:val="-2"/>
          <w:sz w:val="28"/>
          <w:szCs w:val="28"/>
          <w:lang w:val="nb-NO"/>
        </w:rPr>
        <w:t xml:space="preserve">Trên cơ sở các </w:t>
      </w:r>
      <w:r>
        <w:rPr>
          <w:rFonts w:ascii="Times New Roman" w:hAnsi="Times New Roman"/>
          <w:spacing w:val="-2"/>
          <w:sz w:val="28"/>
          <w:szCs w:val="28"/>
          <w:lang w:val="nb-NO"/>
        </w:rPr>
        <w:t xml:space="preserve">nhiệm vụ cụ thể nêu trên, Bộ, Ngành Tư pháp xác định </w:t>
      </w:r>
      <w:r w:rsidR="002F6464">
        <w:rPr>
          <w:rFonts w:ascii="Times New Roman" w:hAnsi="Times New Roman"/>
          <w:spacing w:val="-2"/>
          <w:sz w:val="28"/>
          <w:szCs w:val="28"/>
          <w:lang w:val="nb-NO"/>
        </w:rPr>
        <w:t>một số</w:t>
      </w:r>
      <w:r>
        <w:rPr>
          <w:rFonts w:ascii="Times New Roman" w:hAnsi="Times New Roman"/>
          <w:spacing w:val="-2"/>
          <w:sz w:val="28"/>
          <w:szCs w:val="28"/>
          <w:lang w:val="nb-NO"/>
        </w:rPr>
        <w:t xml:space="preserve"> nhiệm vụ trọng tâm cần tập trung nguồn lực để thực hiện trong năm 2017, cụ thể như sau:</w:t>
      </w:r>
    </w:p>
    <w:p w:rsidR="004979E5" w:rsidRPr="004979E5" w:rsidRDefault="004979E5" w:rsidP="00D8029D">
      <w:pPr>
        <w:spacing w:before="120" w:after="120"/>
        <w:ind w:firstLine="567"/>
        <w:jc w:val="both"/>
        <w:rPr>
          <w:rFonts w:ascii="Times New Roman" w:hAnsi="Times New Roman"/>
          <w:spacing w:val="-2"/>
          <w:sz w:val="28"/>
          <w:szCs w:val="28"/>
          <w:lang w:val="nb-NO"/>
        </w:rPr>
      </w:pPr>
      <w:r w:rsidRPr="004979E5">
        <w:rPr>
          <w:rFonts w:ascii="Times New Roman" w:hAnsi="Times New Roman"/>
          <w:b/>
          <w:spacing w:val="-2"/>
          <w:sz w:val="28"/>
          <w:szCs w:val="28"/>
          <w:lang w:val="nb-NO"/>
        </w:rPr>
        <w:t>1.</w:t>
      </w:r>
      <w:r w:rsidRPr="004979E5">
        <w:rPr>
          <w:rFonts w:ascii="Times New Roman" w:hAnsi="Times New Roman"/>
          <w:spacing w:val="-2"/>
          <w:sz w:val="28"/>
          <w:szCs w:val="28"/>
          <w:lang w:val="nb-NO"/>
        </w:rPr>
        <w:t xml:space="preserve"> Củng cố, kiện toàn tổ chức bộ máy, cán bộ các cơ quan tư pháp, pháp chế từ Trung ương đến địa phương gắn với việc triển khai hiệu quả Nghị định thay thế Nghị định số 22/2013/NĐ-CP, Thông tư thay thế Thông tư liên tịch số 23/2014/TTLT/BTP-BNV và Kế hoạch số 1141/BCSĐCP của Ban cán sự Đảng Chính phủ về việc thực hiện Kết luận số 01-KL/TW của Bộ Chính trị về tiếp tục thực hiện Nghị quyết số 48-NQ/TW về Chiến lược xây dựng, hoàn thiện hệ thống pháp luật</w:t>
      </w:r>
      <w:r w:rsidRPr="004979E5">
        <w:rPr>
          <w:rFonts w:ascii="Times New Roman" w:hAnsi="Times New Roman"/>
          <w:spacing w:val="-2"/>
          <w:sz w:val="28"/>
          <w:szCs w:val="28"/>
        </w:rPr>
        <w:t>.</w:t>
      </w:r>
      <w:r w:rsidRPr="004979E5">
        <w:rPr>
          <w:rFonts w:ascii="Times New Roman" w:hAnsi="Times New Roman"/>
          <w:spacing w:val="-2"/>
          <w:sz w:val="28"/>
          <w:szCs w:val="28"/>
          <w:lang w:val="nb-NO"/>
        </w:rPr>
        <w:t xml:space="preserve"> Hoàn thành Quy hoạch đội ngũ cán bộ lãnh đạo các cơ quan tư pháp, pháp chế giai đoạn 2017-2021 và các giai đoạn tiếp theo. </w:t>
      </w:r>
    </w:p>
    <w:p w:rsidR="004979E5" w:rsidRPr="004979E5" w:rsidRDefault="004979E5" w:rsidP="00D8029D">
      <w:pPr>
        <w:spacing w:before="120" w:after="120"/>
        <w:ind w:firstLine="567"/>
        <w:jc w:val="both"/>
        <w:rPr>
          <w:rFonts w:ascii="Times New Roman" w:hAnsi="Times New Roman"/>
          <w:sz w:val="28"/>
          <w:szCs w:val="28"/>
          <w:lang w:val="nb-NO"/>
        </w:rPr>
      </w:pPr>
      <w:r w:rsidRPr="004979E5">
        <w:rPr>
          <w:rFonts w:ascii="Times New Roman" w:hAnsi="Times New Roman"/>
          <w:b/>
          <w:sz w:val="28"/>
          <w:szCs w:val="28"/>
          <w:lang w:val="nb-NO"/>
        </w:rPr>
        <w:t>2.</w:t>
      </w:r>
      <w:r w:rsidRPr="004979E5">
        <w:rPr>
          <w:rFonts w:ascii="Times New Roman" w:hAnsi="Times New Roman"/>
          <w:sz w:val="28"/>
          <w:szCs w:val="28"/>
          <w:lang w:val="nb-NO"/>
        </w:rPr>
        <w:t xml:space="preserve"> Triển khai có hiệu quả Luật ban hành VBQPPL năm 2015, nhất là những quy định mới, mang tính cải cách của Luật này. Tiếp tục xây dựng, hoàn thiện các dự án luật do Bộ Tư pháp chủ trì soạn thảo bảo đảm tiến độ, chất lượng.</w:t>
      </w:r>
      <w:r w:rsidRPr="004979E5">
        <w:rPr>
          <w:rFonts w:ascii="Times New Roman" w:hAnsi="Times New Roman"/>
          <w:sz w:val="28"/>
          <w:szCs w:val="28"/>
        </w:rPr>
        <w:t xml:space="preserve"> Tổ chức thực hiện tốt công tác </w:t>
      </w:r>
      <w:r w:rsidRPr="004979E5">
        <w:rPr>
          <w:rFonts w:ascii="Times New Roman" w:hAnsi="Times New Roman"/>
          <w:sz w:val="28"/>
          <w:szCs w:val="28"/>
          <w:lang w:val="nb-NO"/>
        </w:rPr>
        <w:t xml:space="preserve">thẩm định, kiểm tra VBQPPL, đồng thời tập trung nghiên cứu, </w:t>
      </w:r>
      <w:r w:rsidRPr="004979E5">
        <w:rPr>
          <w:rFonts w:ascii="Times New Roman" w:hAnsi="Times New Roman"/>
          <w:sz w:val="28"/>
          <w:szCs w:val="28"/>
        </w:rPr>
        <w:t xml:space="preserve">đề xuất hoàn thiện thể chế </w:t>
      </w:r>
      <w:r w:rsidRPr="004979E5">
        <w:rPr>
          <w:rFonts w:ascii="Times New Roman" w:hAnsi="Times New Roman"/>
          <w:sz w:val="28"/>
          <w:szCs w:val="28"/>
          <w:lang w:val="vi-VN"/>
        </w:rPr>
        <w:t>liên quan đến quản lý hoạt động đầu tư kinh doanh</w:t>
      </w:r>
      <w:r w:rsidRPr="004979E5">
        <w:rPr>
          <w:rFonts w:ascii="Times New Roman" w:hAnsi="Times New Roman"/>
          <w:sz w:val="28"/>
          <w:szCs w:val="28"/>
        </w:rPr>
        <w:t xml:space="preserve"> nhằm </w:t>
      </w:r>
      <w:r w:rsidRPr="004979E5">
        <w:rPr>
          <w:rFonts w:ascii="Times New Roman" w:hAnsi="Times New Roman"/>
          <w:sz w:val="28"/>
          <w:szCs w:val="28"/>
          <w:lang w:val="vi-VN"/>
        </w:rPr>
        <w:t>tạo môi trường thuận lợi cho hoạt động của doanh nghiệp</w:t>
      </w:r>
      <w:r w:rsidRPr="004979E5">
        <w:rPr>
          <w:rFonts w:ascii="Times New Roman" w:hAnsi="Times New Roman"/>
          <w:sz w:val="28"/>
          <w:szCs w:val="28"/>
        </w:rPr>
        <w:t xml:space="preserve">, </w:t>
      </w:r>
      <w:r w:rsidRPr="004979E5">
        <w:rPr>
          <w:rFonts w:ascii="Times New Roman" w:hAnsi="Times New Roman"/>
          <w:sz w:val="28"/>
          <w:szCs w:val="28"/>
          <w:lang w:val="vi-VN"/>
        </w:rPr>
        <w:t>đặc biệt là chính sách hỗ trợ</w:t>
      </w:r>
      <w:r w:rsidRPr="004979E5">
        <w:rPr>
          <w:rFonts w:ascii="Times New Roman" w:hAnsi="Times New Roman"/>
          <w:sz w:val="28"/>
          <w:szCs w:val="28"/>
        </w:rPr>
        <w:t xml:space="preserve"> </w:t>
      </w:r>
      <w:r w:rsidRPr="004979E5">
        <w:rPr>
          <w:rFonts w:ascii="Times New Roman" w:hAnsi="Times New Roman"/>
          <w:sz w:val="28"/>
          <w:szCs w:val="28"/>
          <w:lang w:val="vi-VN"/>
        </w:rPr>
        <w:t>doanh nghiệp khởi nghiệp</w:t>
      </w:r>
      <w:r w:rsidRPr="004979E5">
        <w:rPr>
          <w:rFonts w:ascii="Times New Roman" w:hAnsi="Times New Roman"/>
          <w:sz w:val="28"/>
          <w:szCs w:val="28"/>
        </w:rPr>
        <w:t xml:space="preserve">. </w:t>
      </w:r>
      <w:r w:rsidRPr="004979E5">
        <w:rPr>
          <w:rFonts w:ascii="Times New Roman" w:hAnsi="Times New Roman"/>
          <w:sz w:val="28"/>
          <w:szCs w:val="28"/>
          <w:lang w:val="nb-NO"/>
        </w:rPr>
        <w:t>Giải quyết dứt điểm tình trạng nợ đọng văn bản quy định chi tiết, hướng dẫn thi hành. Tổ chức triển khai bài bản các bộ luật, luật có hiệu lực trong năm 2017.</w:t>
      </w:r>
    </w:p>
    <w:p w:rsidR="004979E5" w:rsidRPr="004979E5" w:rsidRDefault="004979E5" w:rsidP="00D8029D">
      <w:pPr>
        <w:spacing w:before="120" w:after="120"/>
        <w:ind w:firstLine="567"/>
        <w:jc w:val="both"/>
        <w:rPr>
          <w:rFonts w:ascii="Times New Roman" w:hAnsi="Times New Roman"/>
          <w:sz w:val="28"/>
          <w:szCs w:val="28"/>
          <w:lang w:val="nb-NO"/>
        </w:rPr>
      </w:pPr>
      <w:r w:rsidRPr="004979E5">
        <w:rPr>
          <w:rFonts w:ascii="Times New Roman" w:hAnsi="Times New Roman"/>
          <w:b/>
          <w:spacing w:val="2"/>
          <w:sz w:val="28"/>
          <w:szCs w:val="28"/>
          <w:lang w:val="nb-NO"/>
        </w:rPr>
        <w:t xml:space="preserve">3. </w:t>
      </w:r>
      <w:r w:rsidRPr="004979E5">
        <w:rPr>
          <w:rFonts w:ascii="Times New Roman" w:hAnsi="Times New Roman"/>
          <w:spacing w:val="2"/>
          <w:sz w:val="28"/>
          <w:szCs w:val="28"/>
          <w:lang w:val="nb-NO"/>
        </w:rPr>
        <w:t>Xây dựng và</w:t>
      </w:r>
      <w:r w:rsidRPr="004979E5">
        <w:rPr>
          <w:rFonts w:ascii="Times New Roman" w:hAnsi="Times New Roman"/>
          <w:b/>
          <w:spacing w:val="2"/>
          <w:sz w:val="28"/>
          <w:szCs w:val="28"/>
          <w:lang w:val="nb-NO"/>
        </w:rPr>
        <w:t xml:space="preserve"> </w:t>
      </w:r>
      <w:r w:rsidRPr="004979E5">
        <w:rPr>
          <w:rFonts w:ascii="Times New Roman" w:hAnsi="Times New Roman"/>
          <w:sz w:val="28"/>
          <w:szCs w:val="28"/>
          <w:lang w:val="nb-NO"/>
        </w:rPr>
        <w:t>tổ chức triển khai hiệu quả Đề án đổi mới công tác phổ biến, giáo dục pháp luật và Chương trình phổ biến, giáo dục pháp luật giai đoạn 2017-2020. Chú trọng phổ biến các VBQPPL liên quan trực tiếp đến hoạt động của người dân, doanh nghiệp và tư vấn, hỗ trợ các hoạt động khởi nghiệp</w:t>
      </w:r>
      <w:r w:rsidRPr="004979E5">
        <w:rPr>
          <w:rFonts w:ascii="Times New Roman" w:hAnsi="Times New Roman"/>
          <w:sz w:val="28"/>
          <w:szCs w:val="28"/>
          <w:lang w:val="da-DK"/>
        </w:rPr>
        <w:t xml:space="preserve"> và </w:t>
      </w:r>
      <w:r w:rsidRPr="004979E5">
        <w:rPr>
          <w:rFonts w:ascii="Times New Roman" w:hAnsi="Times New Roman"/>
          <w:sz w:val="28"/>
          <w:szCs w:val="28"/>
          <w:lang w:val="nb-NO"/>
        </w:rPr>
        <w:t>những vấn đề dư luận xã hội quan tâm hoặc cần định hướng dư luận xã hội. Đẩy mạnh công tác thông tin về các hoạt động của Bộ, Ngành.</w:t>
      </w:r>
    </w:p>
    <w:p w:rsidR="004979E5" w:rsidRPr="004979E5" w:rsidRDefault="004979E5" w:rsidP="00D8029D">
      <w:pPr>
        <w:spacing w:before="120" w:after="120"/>
        <w:ind w:firstLine="567"/>
        <w:jc w:val="both"/>
        <w:rPr>
          <w:rFonts w:ascii="Times New Roman" w:hAnsi="Times New Roman"/>
          <w:sz w:val="28"/>
          <w:szCs w:val="28"/>
          <w:lang w:val="nb-NO"/>
        </w:rPr>
      </w:pPr>
      <w:r w:rsidRPr="004979E5">
        <w:rPr>
          <w:rFonts w:ascii="Times New Roman" w:hAnsi="Times New Roman"/>
          <w:b/>
          <w:sz w:val="28"/>
          <w:szCs w:val="28"/>
          <w:lang w:val="nb-NO"/>
        </w:rPr>
        <w:t xml:space="preserve">4. </w:t>
      </w:r>
      <w:r w:rsidRPr="004979E5">
        <w:rPr>
          <w:rFonts w:ascii="Times New Roman" w:hAnsi="Times New Roman"/>
          <w:sz w:val="28"/>
          <w:szCs w:val="28"/>
          <w:lang w:val="nl-NL"/>
        </w:rPr>
        <w:t xml:space="preserve"> Tăng cường công tác quản lý Nhà nước trong lĩnh vực bổ trợ tư pháp;  </w:t>
      </w:r>
      <w:r w:rsidRPr="004979E5">
        <w:rPr>
          <w:rFonts w:ascii="Times New Roman" w:hAnsi="Times New Roman"/>
          <w:sz w:val="28"/>
          <w:szCs w:val="28"/>
          <w:lang w:val="nb-NO"/>
        </w:rPr>
        <w:t>Kịp thời hướng dẫn, tháo gỡ vướng mắc trong triển khai thi hành Luật công chứng năm 2014</w:t>
      </w:r>
      <w:r w:rsidRPr="004979E5">
        <w:rPr>
          <w:rFonts w:ascii="Times New Roman" w:hAnsi="Times New Roman"/>
          <w:sz w:val="28"/>
          <w:szCs w:val="28"/>
        </w:rPr>
        <w:t xml:space="preserve">. </w:t>
      </w:r>
      <w:r w:rsidRPr="004979E5">
        <w:rPr>
          <w:rFonts w:ascii="Times New Roman" w:hAnsi="Times New Roman"/>
          <w:spacing w:val="-4"/>
          <w:sz w:val="28"/>
          <w:szCs w:val="28"/>
          <w:lang w:val="nl-NL"/>
        </w:rPr>
        <w:t xml:space="preserve">Chuẩn bị các điều kiện cần thiết để tổ chức thực hiện tốt Đề án thành lập Hiệp hội công chứng Việt Nam sau khi được Thủ tướng Chính phủ phê duyệt. </w:t>
      </w:r>
      <w:r w:rsidRPr="004979E5">
        <w:rPr>
          <w:rFonts w:ascii="Times New Roman" w:hAnsi="Times New Roman"/>
          <w:sz w:val="28"/>
          <w:szCs w:val="28"/>
        </w:rPr>
        <w:t>Thực hiện các giải pháp nhằm phát triển bền vững các nghề bổ trợ tư pháp như thừa phát lại, đấu giá tài sản, quản tài viên</w:t>
      </w:r>
      <w:r w:rsidRPr="004979E5">
        <w:rPr>
          <w:rFonts w:ascii="Times New Roman" w:hAnsi="Times New Roman"/>
          <w:sz w:val="28"/>
          <w:szCs w:val="28"/>
          <w:lang w:val="nb-NO"/>
        </w:rPr>
        <w:t xml:space="preserve">. </w:t>
      </w:r>
    </w:p>
    <w:p w:rsidR="004979E5" w:rsidRPr="004979E5" w:rsidRDefault="004979E5" w:rsidP="00D8029D">
      <w:pPr>
        <w:spacing w:before="120" w:after="120"/>
        <w:ind w:firstLine="567"/>
        <w:jc w:val="both"/>
        <w:rPr>
          <w:rFonts w:ascii="Times New Roman" w:hAnsi="Times New Roman"/>
          <w:sz w:val="28"/>
          <w:szCs w:val="28"/>
          <w:lang w:val="nl-NL"/>
        </w:rPr>
      </w:pPr>
      <w:r w:rsidRPr="004979E5">
        <w:rPr>
          <w:rFonts w:ascii="Times New Roman" w:hAnsi="Times New Roman"/>
          <w:b/>
          <w:sz w:val="28"/>
          <w:szCs w:val="28"/>
          <w:lang w:val="nb-NO"/>
        </w:rPr>
        <w:lastRenderedPageBreak/>
        <w:t>5.</w:t>
      </w:r>
      <w:r w:rsidRPr="004979E5">
        <w:rPr>
          <w:rFonts w:ascii="Times New Roman" w:hAnsi="Times New Roman"/>
          <w:sz w:val="28"/>
          <w:szCs w:val="28"/>
          <w:lang w:val="nb-NO"/>
        </w:rPr>
        <w:t xml:space="preserve"> Triển khai có hiệu quả Chương trình hành động quốc gia về đăng ký, thống kê hộ tịch giai đoạn 2016-2024</w:t>
      </w:r>
      <w:r w:rsidR="00B009ED" w:rsidRPr="00B009ED">
        <w:rPr>
          <w:rFonts w:ascii="Times New Roman" w:hAnsi="Times New Roman"/>
          <w:sz w:val="28"/>
          <w:szCs w:val="28"/>
        </w:rPr>
        <w:t xml:space="preserve"> </w:t>
      </w:r>
      <w:r w:rsidR="00B009ED" w:rsidRPr="00FC6B9D">
        <w:rPr>
          <w:rFonts w:ascii="Times New Roman" w:hAnsi="Times New Roman"/>
          <w:sz w:val="28"/>
          <w:szCs w:val="28"/>
        </w:rPr>
        <w:t>sau khi được Thủ tướng Chính phủ phê duyệt</w:t>
      </w:r>
      <w:r w:rsidRPr="004979E5">
        <w:rPr>
          <w:rFonts w:ascii="Times New Roman" w:hAnsi="Times New Roman"/>
          <w:sz w:val="28"/>
          <w:szCs w:val="28"/>
          <w:lang w:val="nb-NO"/>
        </w:rPr>
        <w:t xml:space="preserve"> gắn với việc thi hành Luật hộ tịch; </w:t>
      </w:r>
      <w:r w:rsidRPr="004979E5">
        <w:rPr>
          <w:rFonts w:ascii="Times New Roman" w:hAnsi="Times New Roman"/>
          <w:color w:val="000000"/>
          <w:spacing w:val="-2"/>
          <w:sz w:val="28"/>
          <w:szCs w:val="28"/>
          <w:lang w:val="nl-NL"/>
        </w:rPr>
        <w:t>mở rộng việc áp dụng phần mềm đăng ký hộ tịch gắn với cấp số định danh cá nhân khi thực hiện đăng ký khai sinh</w:t>
      </w:r>
      <w:r w:rsidRPr="004979E5">
        <w:rPr>
          <w:rFonts w:ascii="Times New Roman" w:hAnsi="Times New Roman"/>
          <w:sz w:val="28"/>
          <w:szCs w:val="28"/>
          <w:lang w:val="nb-NO"/>
        </w:rPr>
        <w:t xml:space="preserve">. Triển khai các giải pháp để giải quyết tốt vấn đề hộ tịch, quốc tịch cho trẻ em là con của công dân Việt Nam với người nước ngoài đang cư trú trên lãnh thổ Việt Nam, người di cư tự do từ các nước có chung đường biên giới về nước. </w:t>
      </w:r>
    </w:p>
    <w:p w:rsidR="004979E5" w:rsidRPr="004979E5" w:rsidRDefault="004979E5" w:rsidP="00D8029D">
      <w:pPr>
        <w:spacing w:before="120" w:after="120"/>
        <w:ind w:firstLine="567"/>
        <w:jc w:val="both"/>
        <w:rPr>
          <w:rFonts w:ascii="Times New Roman" w:hAnsi="Times New Roman"/>
          <w:sz w:val="28"/>
          <w:szCs w:val="28"/>
          <w:lang w:val="nb-NO"/>
        </w:rPr>
      </w:pPr>
      <w:r w:rsidRPr="004979E5">
        <w:rPr>
          <w:rFonts w:ascii="Times New Roman" w:hAnsi="Times New Roman"/>
          <w:b/>
          <w:sz w:val="28"/>
          <w:szCs w:val="28"/>
          <w:shd w:val="clear" w:color="auto" w:fill="FFFFFF"/>
          <w:lang w:val="nl-NL"/>
        </w:rPr>
        <w:t xml:space="preserve">6. </w:t>
      </w:r>
      <w:r w:rsidRPr="004979E5">
        <w:rPr>
          <w:rFonts w:ascii="Times New Roman" w:hAnsi="Times New Roman"/>
          <w:sz w:val="28"/>
          <w:szCs w:val="28"/>
          <w:lang w:val="nl-NL"/>
        </w:rPr>
        <w:t>Hoàn thành các chỉ THADS được giao (trên 70% về việc; 30% về tiền; giảm án chuyển kỳ sau</w:t>
      </w:r>
      <w:r w:rsidRPr="004979E5">
        <w:rPr>
          <w:rFonts w:ascii="Times New Roman" w:hAnsi="Times New Roman"/>
          <w:sz w:val="28"/>
          <w:szCs w:val="28"/>
          <w:lang w:val="vi-VN"/>
        </w:rPr>
        <w:t xml:space="preserve"> ít nhất </w:t>
      </w:r>
      <w:r w:rsidRPr="004979E5">
        <w:rPr>
          <w:rFonts w:ascii="Times New Roman" w:hAnsi="Times New Roman"/>
          <w:sz w:val="28"/>
          <w:szCs w:val="28"/>
          <w:lang w:val="de-DE"/>
        </w:rPr>
        <w:t>8</w:t>
      </w:r>
      <w:r w:rsidRPr="004979E5">
        <w:rPr>
          <w:rFonts w:ascii="Times New Roman" w:hAnsi="Times New Roman"/>
          <w:sz w:val="28"/>
          <w:szCs w:val="28"/>
          <w:lang w:val="vi-VN"/>
        </w:rPr>
        <w:t xml:space="preserve">% </w:t>
      </w:r>
      <w:r w:rsidRPr="004979E5">
        <w:rPr>
          <w:rFonts w:ascii="Times New Roman" w:hAnsi="Times New Roman"/>
          <w:sz w:val="28"/>
          <w:szCs w:val="28"/>
        </w:rPr>
        <w:t>s</w:t>
      </w:r>
      <w:r w:rsidRPr="004979E5">
        <w:rPr>
          <w:rFonts w:ascii="Times New Roman" w:hAnsi="Times New Roman"/>
          <w:sz w:val="28"/>
          <w:szCs w:val="28"/>
          <w:lang w:val="vi-VN"/>
        </w:rPr>
        <w:t xml:space="preserve">ố việc và </w:t>
      </w:r>
      <w:r w:rsidRPr="004979E5">
        <w:rPr>
          <w:rFonts w:ascii="Times New Roman" w:hAnsi="Times New Roman"/>
          <w:sz w:val="28"/>
          <w:szCs w:val="28"/>
          <w:lang w:val="de-DE"/>
        </w:rPr>
        <w:t>6</w:t>
      </w:r>
      <w:r w:rsidRPr="004979E5">
        <w:rPr>
          <w:rFonts w:ascii="Times New Roman" w:hAnsi="Times New Roman"/>
          <w:sz w:val="28"/>
          <w:szCs w:val="28"/>
          <w:lang w:val="vi-VN"/>
        </w:rPr>
        <w:t>% số tiền</w:t>
      </w:r>
      <w:r w:rsidRPr="004979E5">
        <w:rPr>
          <w:rFonts w:ascii="Times New Roman" w:hAnsi="Times New Roman"/>
          <w:sz w:val="28"/>
          <w:szCs w:val="28"/>
          <w:lang w:val="de-DE"/>
        </w:rPr>
        <w:t xml:space="preserve"> có điều kiện thi hành)</w:t>
      </w:r>
      <w:r w:rsidRPr="004979E5">
        <w:rPr>
          <w:rFonts w:ascii="Times New Roman" w:hAnsi="Times New Roman"/>
          <w:sz w:val="28"/>
          <w:szCs w:val="28"/>
          <w:lang w:val="nl-NL"/>
        </w:rPr>
        <w:t xml:space="preserve">. Tiếp tục đổi mới công tác quản lý chỉ đạo, điều hành gắn với việc củng cố, kiện toàn tổ chức bộ máy, cán bộ trong toàn Hệ thống; siết chặt kỷ cương, kỷ luật, khắc phục tình trạng cán bộ, công chức THADS vi phạm pháp luật. Tăng cường hơn nữa công tác phối hợp với các cơ quan hữu quan trong THADS; tập trung </w:t>
      </w:r>
      <w:r w:rsidRPr="004979E5">
        <w:rPr>
          <w:rFonts w:ascii="Times New Roman" w:hAnsi="Times New Roman"/>
          <w:sz w:val="28"/>
          <w:szCs w:val="28"/>
          <w:lang w:val="nb-NO"/>
        </w:rPr>
        <w:t>giải quyết dứt điểm các vụ việc trọng điểm, phức tạp, kéo dài, đặc biệt đối với các vụ án tham nhũng nhằm thu hồi tài sản nhà nước</w:t>
      </w:r>
      <w:r w:rsidRPr="004979E5">
        <w:rPr>
          <w:rFonts w:ascii="Times New Roman" w:hAnsi="Times New Roman"/>
          <w:bCs/>
          <w:sz w:val="28"/>
          <w:szCs w:val="28"/>
          <w:lang w:val="nb-NO"/>
        </w:rPr>
        <w:t xml:space="preserve">, </w:t>
      </w:r>
      <w:r w:rsidRPr="004979E5">
        <w:rPr>
          <w:rFonts w:ascii="Times New Roman" w:hAnsi="Times New Roman"/>
          <w:sz w:val="28"/>
          <w:szCs w:val="28"/>
          <w:lang w:val="nb-NO"/>
        </w:rPr>
        <w:t xml:space="preserve">các vụ việc liên quan đến tín dụng, ngân hàng. Đẩy mạnh việc ứng dụng công nghệ thông tin. </w:t>
      </w:r>
      <w:r w:rsidRPr="004979E5">
        <w:rPr>
          <w:rFonts w:ascii="Times New Roman" w:hAnsi="Times New Roman"/>
          <w:bCs/>
          <w:sz w:val="28"/>
          <w:szCs w:val="28"/>
          <w:lang w:val="nl-NL"/>
        </w:rPr>
        <w:t xml:space="preserve">Triển khai trên </w:t>
      </w:r>
      <w:r w:rsidRPr="004979E5">
        <w:rPr>
          <w:rFonts w:ascii="Times New Roman" w:hAnsi="Times New Roman"/>
          <w:sz w:val="28"/>
          <w:szCs w:val="28"/>
          <w:lang w:val="pt-BR"/>
        </w:rPr>
        <w:t xml:space="preserve">toàn quốc cơ chế “một cửa” và cung cấp dịch vụ công mức độ 3 đối với việc thụ lý đơn, giải quyết yêu cầu thi hành án. </w:t>
      </w:r>
    </w:p>
    <w:p w:rsidR="004979E5" w:rsidRPr="004979E5" w:rsidRDefault="004979E5" w:rsidP="00D8029D">
      <w:pPr>
        <w:spacing w:before="120" w:after="120"/>
        <w:ind w:firstLine="567"/>
        <w:jc w:val="both"/>
        <w:rPr>
          <w:rFonts w:ascii="Times New Roman" w:hAnsi="Times New Roman"/>
          <w:b/>
          <w:sz w:val="28"/>
          <w:szCs w:val="28"/>
          <w:lang w:val="pt-BR"/>
        </w:rPr>
      </w:pPr>
      <w:r w:rsidRPr="004979E5">
        <w:rPr>
          <w:rFonts w:ascii="Times New Roman" w:hAnsi="Times New Roman"/>
          <w:b/>
          <w:sz w:val="28"/>
          <w:szCs w:val="28"/>
          <w:lang w:val="nl-NL"/>
        </w:rPr>
        <w:t>7</w:t>
      </w:r>
      <w:r w:rsidRPr="004979E5">
        <w:rPr>
          <w:rFonts w:ascii="Times New Roman" w:hAnsi="Times New Roman"/>
          <w:sz w:val="28"/>
          <w:szCs w:val="28"/>
          <w:lang w:val="nl-NL"/>
        </w:rPr>
        <w:t>. Nghiên cứu đề xuất việc điều chỉnh các nhiệm vụ, chỉ tiêu trong</w:t>
      </w:r>
      <w:r w:rsidRPr="004979E5">
        <w:rPr>
          <w:rFonts w:ascii="Times New Roman" w:hAnsi="Times New Roman"/>
          <w:b/>
          <w:sz w:val="28"/>
          <w:szCs w:val="28"/>
          <w:lang w:val="nl-NL"/>
        </w:rPr>
        <w:t xml:space="preserve"> </w:t>
      </w:r>
      <w:r w:rsidRPr="004979E5">
        <w:rPr>
          <w:rFonts w:ascii="Times New Roman" w:hAnsi="Times New Roman"/>
          <w:sz w:val="28"/>
          <w:szCs w:val="28"/>
          <w:lang w:val="nl-NL"/>
        </w:rPr>
        <w:t xml:space="preserve">Đề án xây dựng Trường Đại học Luật Hà Nội thành trường trọng điểm đào tạo cán bộ về pháp luật và Đề án xây dựng Học viện Tư pháp thành trung tâm lớn đào tạo các chức danh tư pháp theo hướng nâng cao chất lượng đào tạo cử nhân Luật, từng bước mở rộng nguồn đào tạo của Học viện Tư pháp. Xây dựng và triển khai các chương trình đào tạo nghề nghiệp, chương trình đào tạo đại học, sau đại học theo định hướng ứng dụng gắn với các nghề tư pháp. </w:t>
      </w:r>
    </w:p>
    <w:p w:rsidR="004979E5" w:rsidRPr="004979E5" w:rsidRDefault="004979E5" w:rsidP="00D8029D">
      <w:pPr>
        <w:spacing w:before="120" w:after="120"/>
        <w:ind w:firstLine="567"/>
        <w:jc w:val="both"/>
        <w:rPr>
          <w:rFonts w:ascii="Times New Roman" w:hAnsi="Times New Roman"/>
          <w:sz w:val="28"/>
          <w:szCs w:val="28"/>
        </w:rPr>
      </w:pPr>
      <w:r w:rsidRPr="004979E5">
        <w:rPr>
          <w:rFonts w:ascii="Times New Roman" w:hAnsi="Times New Roman"/>
          <w:b/>
          <w:sz w:val="28"/>
          <w:szCs w:val="28"/>
          <w:lang w:val="pt-BR"/>
        </w:rPr>
        <w:t>8.</w:t>
      </w:r>
      <w:r w:rsidRPr="004979E5">
        <w:rPr>
          <w:rFonts w:ascii="Times New Roman" w:hAnsi="Times New Roman"/>
          <w:sz w:val="28"/>
          <w:szCs w:val="28"/>
          <w:lang w:val="pt-BR"/>
        </w:rPr>
        <w:t xml:space="preserve"> </w:t>
      </w:r>
      <w:r w:rsidRPr="004979E5">
        <w:rPr>
          <w:rFonts w:ascii="Times New Roman" w:hAnsi="Times New Roman"/>
          <w:sz w:val="28"/>
          <w:szCs w:val="28"/>
        </w:rPr>
        <w:t xml:space="preserve">Tham mưu giúp Chính phủ kịp thời xử lý các vấn đề phát sinh trong hội nhập quốc tế, đàm phán, ký kết, thực hiện điều ước quốc tế, thỏa thuận, cam kết quốc tế và giải quyết các tranh chấp quốc tế. </w:t>
      </w:r>
      <w:r w:rsidRPr="004979E5">
        <w:rPr>
          <w:rFonts w:ascii="Times New Roman" w:hAnsi="Times New Roman"/>
          <w:sz w:val="28"/>
          <w:szCs w:val="28"/>
          <w:lang w:val="vi-VN"/>
        </w:rPr>
        <w:t>Thực hiện hiệu quả các Thỏa thuận hợp tác về pháp luật và tư pháp đã ký kết hoặc tham gia</w:t>
      </w:r>
      <w:r w:rsidRPr="004979E5">
        <w:rPr>
          <w:rFonts w:ascii="Times New Roman" w:hAnsi="Times New Roman"/>
          <w:sz w:val="28"/>
          <w:szCs w:val="28"/>
        </w:rPr>
        <w:t xml:space="preserve"> bảo đảm </w:t>
      </w:r>
      <w:r w:rsidRPr="004979E5">
        <w:rPr>
          <w:rFonts w:ascii="Times New Roman" w:hAnsi="Times New Roman"/>
          <w:sz w:val="28"/>
          <w:szCs w:val="28"/>
          <w:lang w:val="vi-VN"/>
        </w:rPr>
        <w:t>đi vào chiều sâu, thực chất và hiệu quả hơn</w:t>
      </w:r>
      <w:r w:rsidRPr="004979E5">
        <w:rPr>
          <w:rFonts w:ascii="Times New Roman" w:hAnsi="Times New Roman"/>
          <w:sz w:val="28"/>
          <w:szCs w:val="28"/>
        </w:rPr>
        <w:t>, trong đó cần chú trọng tạo điều kiện, cơ hội cho đội ngũ công chức trẻ tiếp cận các kiến thức, kinh nghiệm nước ngoài.</w:t>
      </w:r>
      <w:r w:rsidRPr="004979E5">
        <w:rPr>
          <w:rFonts w:ascii="Times New Roman" w:hAnsi="Times New Roman"/>
          <w:sz w:val="28"/>
          <w:szCs w:val="28"/>
          <w:lang w:val="vi-VN"/>
        </w:rPr>
        <w:t xml:space="preserve"> </w:t>
      </w:r>
    </w:p>
    <w:p w:rsidR="004979E5" w:rsidRPr="004979E5" w:rsidRDefault="004979E5" w:rsidP="00D8029D">
      <w:pPr>
        <w:spacing w:before="120" w:after="120"/>
        <w:ind w:firstLine="567"/>
        <w:jc w:val="both"/>
        <w:rPr>
          <w:rFonts w:ascii="Times New Roman" w:hAnsi="Times New Roman"/>
          <w:sz w:val="28"/>
          <w:szCs w:val="28"/>
          <w:lang w:val="nl-NL"/>
        </w:rPr>
      </w:pPr>
      <w:r w:rsidRPr="004979E5">
        <w:rPr>
          <w:rFonts w:ascii="Times New Roman" w:hAnsi="Times New Roman"/>
          <w:b/>
          <w:sz w:val="28"/>
          <w:szCs w:val="28"/>
          <w:lang w:val="nl-NL"/>
        </w:rPr>
        <w:t xml:space="preserve">9. </w:t>
      </w:r>
      <w:r w:rsidRPr="004979E5">
        <w:rPr>
          <w:rFonts w:ascii="Times New Roman" w:hAnsi="Times New Roman"/>
          <w:sz w:val="28"/>
          <w:szCs w:val="28"/>
          <w:lang w:val="nl-NL"/>
        </w:rPr>
        <w:t>Hoàn thành việc cung cấp dịch vụ công mức độ 4 trong lĩnh vực đăng ký giao dịch bảo đảm, lý lịch tư pháp đảm bảo đúng tinh thần theo Nghị quyết số 36a/NQ-CP của Chính phủ về Chính phủ điện tử. Đẩy nhanh việc ứng dụng công nghệ thông tin trong công tác chỉ đạo, điều hành, quản lý và giải quyết các công việc của người dân, doanh nghiệp. Triển khai hiệu quả việc sử dụng chữ ký số trong Bộ, Ngành Tư ph</w:t>
      </w:r>
      <w:r>
        <w:rPr>
          <w:rFonts w:ascii="Times New Roman" w:hAnsi="Times New Roman"/>
          <w:sz w:val="28"/>
          <w:szCs w:val="28"/>
          <w:lang w:val="nl-NL"/>
        </w:rPr>
        <w:t>áp.</w:t>
      </w:r>
    </w:p>
    <w:p w:rsidR="00BC0A7E" w:rsidRPr="00C73936" w:rsidRDefault="004979E5" w:rsidP="00D8029D">
      <w:pPr>
        <w:spacing w:before="120" w:after="120"/>
        <w:ind w:firstLine="567"/>
        <w:jc w:val="both"/>
        <w:rPr>
          <w:rFonts w:ascii="Times New Roman" w:hAnsi="Times New Roman"/>
          <w:b/>
          <w:sz w:val="28"/>
          <w:szCs w:val="28"/>
          <w:lang w:val="nb-NO"/>
        </w:rPr>
      </w:pPr>
      <w:r>
        <w:rPr>
          <w:rFonts w:ascii="Times New Roman" w:hAnsi="Times New Roman"/>
          <w:b/>
          <w:sz w:val="28"/>
          <w:szCs w:val="28"/>
          <w:lang w:val="nb-NO"/>
        </w:rPr>
        <w:t>III</w:t>
      </w:r>
      <w:r w:rsidR="00BC0A7E" w:rsidRPr="00C73936">
        <w:rPr>
          <w:rFonts w:ascii="Times New Roman" w:hAnsi="Times New Roman"/>
          <w:b/>
          <w:sz w:val="28"/>
          <w:szCs w:val="28"/>
          <w:lang w:val="nb-NO"/>
        </w:rPr>
        <w:t xml:space="preserve">. </w:t>
      </w:r>
      <w:r w:rsidR="005D47D9">
        <w:rPr>
          <w:rFonts w:ascii="Times New Roman" w:hAnsi="Times New Roman"/>
          <w:b/>
          <w:sz w:val="28"/>
          <w:szCs w:val="28"/>
          <w:lang w:val="nb-NO"/>
        </w:rPr>
        <w:t>GIẢI PHÁP CHỦ YẾU</w:t>
      </w:r>
    </w:p>
    <w:p w:rsidR="00BC0A7E" w:rsidRPr="00C73936" w:rsidRDefault="00BC0A7E" w:rsidP="00D8029D">
      <w:pPr>
        <w:spacing w:before="60" w:after="60"/>
        <w:ind w:firstLine="567"/>
        <w:jc w:val="both"/>
        <w:rPr>
          <w:rFonts w:ascii="Times New Roman" w:hAnsi="Times New Roman"/>
          <w:sz w:val="28"/>
          <w:szCs w:val="28"/>
          <w:lang w:val="nl-NL"/>
        </w:rPr>
      </w:pPr>
      <w:r w:rsidRPr="00C73936">
        <w:rPr>
          <w:rFonts w:ascii="Times New Roman" w:hAnsi="Times New Roman"/>
          <w:sz w:val="28"/>
          <w:szCs w:val="28"/>
          <w:lang w:val="nl-NL"/>
        </w:rPr>
        <w:t>Để thực hiện tốt các nhiệm vụ công tác tư pháp năm 2017, Ngành Tư pháp xác định một số giải pháp chủ yếu sau đây:</w:t>
      </w:r>
    </w:p>
    <w:p w:rsidR="00BC0A7E" w:rsidRPr="00C73936" w:rsidRDefault="00BC0A7E" w:rsidP="00D8029D">
      <w:pPr>
        <w:spacing w:before="60" w:after="60"/>
        <w:ind w:firstLine="567"/>
        <w:jc w:val="both"/>
        <w:rPr>
          <w:rFonts w:ascii="Times New Roman" w:hAnsi="Times New Roman"/>
          <w:sz w:val="28"/>
          <w:szCs w:val="28"/>
          <w:lang w:val="nl-NL"/>
        </w:rPr>
      </w:pPr>
      <w:r w:rsidRPr="00C73936">
        <w:rPr>
          <w:rFonts w:ascii="Times New Roman" w:hAnsi="Times New Roman"/>
          <w:b/>
          <w:sz w:val="28"/>
          <w:szCs w:val="28"/>
          <w:lang w:val="nl-NL"/>
        </w:rPr>
        <w:t>1.</w:t>
      </w:r>
      <w:r w:rsidRPr="00C73936">
        <w:rPr>
          <w:rFonts w:ascii="Times New Roman" w:hAnsi="Times New Roman"/>
          <w:sz w:val="28"/>
          <w:szCs w:val="28"/>
          <w:lang w:val="nl-NL"/>
        </w:rPr>
        <w:t xml:space="preserve"> Xây dựng các chương trình, kế hoạch công tác cụ thể, có tính khả thi cao, bám sát các mục tiêu, nhiệm vụ phát triển kinh tế - xã hội của đất nước, địa </w:t>
      </w:r>
      <w:r w:rsidRPr="00C73936">
        <w:rPr>
          <w:rFonts w:ascii="Times New Roman" w:hAnsi="Times New Roman"/>
          <w:sz w:val="28"/>
          <w:szCs w:val="28"/>
          <w:lang w:val="nl-NL"/>
        </w:rPr>
        <w:lastRenderedPageBreak/>
        <w:t>phương, chương trình công tác của Ngành, ưu tiên thực hiện những nhiệm vụ liên quan trực tiếp đến việc thực hiện mục tiêu phát triển kinh tế - xã hội năm 2017 theo Nghị quyết số 23/2016/QH14 của Quốc hội và Nghị quyết số 01/NQ-CP của Chính phủ; các nội dung cần thể chế hoá trong văn kiện Đại hội Đảng toàn quốc lần thứ XII.</w:t>
      </w:r>
    </w:p>
    <w:p w:rsidR="00BC0A7E" w:rsidRPr="00C73936" w:rsidRDefault="005F1EDD" w:rsidP="00D8029D">
      <w:pPr>
        <w:spacing w:before="60" w:after="60"/>
        <w:ind w:firstLine="567"/>
        <w:jc w:val="both"/>
        <w:rPr>
          <w:rFonts w:ascii="Times New Roman" w:hAnsi="Times New Roman"/>
          <w:sz w:val="28"/>
          <w:szCs w:val="28"/>
          <w:lang w:val="nl-NL"/>
        </w:rPr>
      </w:pPr>
      <w:r>
        <w:rPr>
          <w:rFonts w:ascii="Times New Roman" w:hAnsi="Times New Roman"/>
          <w:b/>
          <w:sz w:val="28"/>
          <w:szCs w:val="28"/>
          <w:lang w:val="nl-NL"/>
        </w:rPr>
        <w:t>2</w:t>
      </w:r>
      <w:r w:rsidR="00BC0A7E" w:rsidRPr="00C73936">
        <w:rPr>
          <w:rFonts w:ascii="Times New Roman" w:hAnsi="Times New Roman"/>
          <w:b/>
          <w:sz w:val="28"/>
          <w:szCs w:val="28"/>
          <w:lang w:val="nl-NL"/>
        </w:rPr>
        <w:t>.</w:t>
      </w:r>
      <w:r w:rsidR="00BC0A7E" w:rsidRPr="00C73936">
        <w:rPr>
          <w:rFonts w:ascii="Times New Roman" w:hAnsi="Times New Roman"/>
          <w:sz w:val="28"/>
          <w:szCs w:val="28"/>
          <w:lang w:val="nl-NL"/>
        </w:rPr>
        <w:t xml:space="preserve"> Thực hiện nghiêm </w:t>
      </w:r>
      <w:r w:rsidR="00BC0A7E" w:rsidRPr="00C73936">
        <w:rPr>
          <w:rFonts w:ascii="Times New Roman" w:hAnsi="Times New Roman"/>
          <w:spacing w:val="-2"/>
          <w:sz w:val="28"/>
          <w:szCs w:val="28"/>
        </w:rPr>
        <w:t>Chỉ thị số 26/CT-TTg ngày 05/9/2016 của Thủ tướng Chính phủ về tăng cường kỷ luật, kỷ cương trong các cơ quan hành chính nhà nước các cấp; n</w:t>
      </w:r>
      <w:r w:rsidR="00BC0A7E" w:rsidRPr="00C73936">
        <w:rPr>
          <w:rFonts w:ascii="Times New Roman" w:hAnsi="Times New Roman"/>
          <w:sz w:val="28"/>
          <w:szCs w:val="28"/>
          <w:lang w:val="nl-NL"/>
        </w:rPr>
        <w:t>âng cao hiệu quả các cuộc họp, tiếp tục giảm số lượng cuộc họp; khắc phục kịp thời những hạn chế, bất cập</w:t>
      </w:r>
      <w:r w:rsidR="00BC0A7E" w:rsidRPr="00C73936">
        <w:rPr>
          <w:rFonts w:ascii="Times New Roman" w:hAnsi="Times New Roman"/>
          <w:bCs/>
          <w:sz w:val="28"/>
          <w:szCs w:val="28"/>
          <w:lang w:val="nl-NL"/>
        </w:rPr>
        <w:t xml:space="preserve">, </w:t>
      </w:r>
      <w:r w:rsidR="00BC0A7E" w:rsidRPr="00C73936">
        <w:rPr>
          <w:rFonts w:ascii="Times New Roman" w:hAnsi="Times New Roman"/>
          <w:sz w:val="28"/>
          <w:szCs w:val="28"/>
          <w:lang w:val="nl-NL"/>
        </w:rPr>
        <w:t>xử lý nghiêm các biểu hiện tiêu cực</w:t>
      </w:r>
      <w:r w:rsidR="00BC0A7E" w:rsidRPr="00C73936">
        <w:rPr>
          <w:rFonts w:ascii="Times New Roman" w:hAnsi="Times New Roman"/>
          <w:bCs/>
          <w:sz w:val="28"/>
          <w:szCs w:val="28"/>
          <w:lang w:val="nl-NL"/>
        </w:rPr>
        <w:t>, gây phiền hà, sách nhiễu trong khi giải quyết yêu cầu của người dân, nhất là trong các lĩnh vực THADS, hộ tịch, lý lịch tư pháp tại địa phương.</w:t>
      </w:r>
    </w:p>
    <w:p w:rsidR="00BC0A7E" w:rsidRPr="00C73936" w:rsidRDefault="005F1EDD" w:rsidP="00D8029D">
      <w:pPr>
        <w:spacing w:before="60" w:after="60"/>
        <w:ind w:firstLine="567"/>
        <w:jc w:val="both"/>
        <w:rPr>
          <w:rFonts w:ascii="Times New Roman" w:hAnsi="Times New Roman"/>
          <w:sz w:val="28"/>
          <w:szCs w:val="28"/>
          <w:lang w:val="nl-NL"/>
        </w:rPr>
      </w:pPr>
      <w:r>
        <w:rPr>
          <w:rFonts w:ascii="Times New Roman" w:hAnsi="Times New Roman"/>
          <w:b/>
          <w:sz w:val="28"/>
          <w:szCs w:val="28"/>
          <w:lang w:val="nl-NL"/>
        </w:rPr>
        <w:t>3</w:t>
      </w:r>
      <w:r w:rsidR="00BC0A7E" w:rsidRPr="00C73936">
        <w:rPr>
          <w:rFonts w:ascii="Times New Roman" w:hAnsi="Times New Roman"/>
          <w:b/>
          <w:sz w:val="28"/>
          <w:szCs w:val="28"/>
          <w:lang w:val="nl-NL"/>
        </w:rPr>
        <w:t>.</w:t>
      </w:r>
      <w:r w:rsidR="00BC0A7E" w:rsidRPr="00C73936">
        <w:rPr>
          <w:rFonts w:ascii="Times New Roman" w:hAnsi="Times New Roman"/>
          <w:sz w:val="28"/>
          <w:szCs w:val="28"/>
          <w:lang w:val="nl-NL"/>
        </w:rPr>
        <w:t xml:space="preserve"> Tăng cường công tác phối hợp với Bộ, cơ quan và cấp ủy, chính quyền các cấp trong chỉ đạo, điều hành công tác tư pháp từ Trung ương đến địa phương; kịp thời báo cáo, xin ý kiến chỉ đạo của cấp trên để có giải pháp tháo gỡ những khó khăn, bất cập trong quá trình thực hiện nhiệm vụ.</w:t>
      </w:r>
    </w:p>
    <w:p w:rsidR="000B21C4" w:rsidRPr="000B21C4" w:rsidRDefault="005F1EDD" w:rsidP="00D8029D">
      <w:pPr>
        <w:spacing w:before="60" w:after="60"/>
        <w:ind w:firstLine="567"/>
        <w:jc w:val="both"/>
        <w:rPr>
          <w:rFonts w:ascii="Times New Roman" w:hAnsi="Times New Roman"/>
          <w:sz w:val="28"/>
          <w:szCs w:val="28"/>
          <w:lang w:val="nl-NL"/>
        </w:rPr>
      </w:pPr>
      <w:r>
        <w:rPr>
          <w:rFonts w:ascii="Times New Roman" w:hAnsi="Times New Roman"/>
          <w:b/>
          <w:bCs/>
          <w:sz w:val="28"/>
          <w:szCs w:val="28"/>
          <w:lang w:val="nl-NL"/>
        </w:rPr>
        <w:t>4</w:t>
      </w:r>
      <w:r w:rsidR="00BC0A7E" w:rsidRPr="00C73936">
        <w:rPr>
          <w:rFonts w:ascii="Times New Roman" w:hAnsi="Times New Roman"/>
          <w:b/>
          <w:bCs/>
          <w:sz w:val="28"/>
          <w:szCs w:val="28"/>
          <w:lang w:val="nl-NL"/>
        </w:rPr>
        <w:t>.</w:t>
      </w:r>
      <w:r w:rsidR="00BC0A7E" w:rsidRPr="00C73936">
        <w:rPr>
          <w:rFonts w:ascii="Times New Roman" w:hAnsi="Times New Roman"/>
          <w:bCs/>
          <w:sz w:val="28"/>
          <w:szCs w:val="28"/>
          <w:lang w:val="nl-NL"/>
        </w:rPr>
        <w:t xml:space="preserve"> </w:t>
      </w:r>
      <w:r w:rsidR="00BC0A7E" w:rsidRPr="00C73936">
        <w:rPr>
          <w:rFonts w:ascii="Times New Roman" w:hAnsi="Times New Roman"/>
          <w:sz w:val="28"/>
          <w:szCs w:val="28"/>
          <w:lang w:val="nl-NL"/>
        </w:rPr>
        <w:t>Phát huy hiệu quả các công cụ quản lý kiểm tra, thanh tra, xử lý vi phạm và thi đua – khen thưởng, bảo đảm linh hoạt, kịp thời. Chỉ đạo tổ chức tốt các phòng trào thi đua – khen thưởng</w:t>
      </w:r>
      <w:r w:rsidR="00CD4AE0">
        <w:rPr>
          <w:rFonts w:ascii="Times New Roman" w:hAnsi="Times New Roman"/>
          <w:sz w:val="28"/>
          <w:szCs w:val="28"/>
          <w:lang w:val="nl-NL"/>
        </w:rPr>
        <w:t>,</w:t>
      </w:r>
      <w:r w:rsidR="00BC0A7E" w:rsidRPr="00C73936">
        <w:rPr>
          <w:rFonts w:ascii="Times New Roman" w:hAnsi="Times New Roman"/>
          <w:sz w:val="28"/>
          <w:szCs w:val="28"/>
          <w:lang w:val="nl-NL"/>
        </w:rPr>
        <w:t xml:space="preserve"> bảo đảm gắn kết chặt chẽ với việc thực hiện nhiệm vụ chuy</w:t>
      </w:r>
      <w:r w:rsidR="00B53E16">
        <w:rPr>
          <w:rFonts w:ascii="Times New Roman" w:hAnsi="Times New Roman"/>
          <w:sz w:val="28"/>
          <w:szCs w:val="28"/>
          <w:lang w:val="nl-NL"/>
        </w:rPr>
        <w:t>ên môn của từng cơ quan, đơn vị</w:t>
      </w:r>
      <w:r w:rsidR="000B21C4" w:rsidRPr="000B21C4">
        <w:rPr>
          <w:rFonts w:ascii="Times New Roman" w:hAnsi="Times New Roman"/>
          <w:sz w:val="28"/>
          <w:szCs w:val="28"/>
          <w:lang w:val="nl-NL"/>
        </w:rPr>
        <w:t>./.</w:t>
      </w:r>
    </w:p>
    <w:p w:rsidR="00BC0A7E" w:rsidRPr="00C73936" w:rsidRDefault="00BC0A7E" w:rsidP="00BC0A7E">
      <w:pPr>
        <w:spacing w:before="120" w:after="120"/>
        <w:ind w:firstLine="567"/>
        <w:jc w:val="both"/>
        <w:rPr>
          <w:rFonts w:ascii="Times New Roman" w:hAnsi="Times New Roman"/>
          <w:i/>
          <w:sz w:val="28"/>
          <w:szCs w:val="28"/>
        </w:rPr>
      </w:pPr>
    </w:p>
    <w:tbl>
      <w:tblPr>
        <w:tblW w:w="9180" w:type="dxa"/>
        <w:tblInd w:w="108" w:type="dxa"/>
        <w:tblLayout w:type="fixed"/>
        <w:tblLook w:val="0000" w:firstRow="0" w:lastRow="0" w:firstColumn="0" w:lastColumn="0" w:noHBand="0" w:noVBand="0"/>
      </w:tblPr>
      <w:tblGrid>
        <w:gridCol w:w="5040"/>
        <w:gridCol w:w="236"/>
        <w:gridCol w:w="3904"/>
      </w:tblGrid>
      <w:tr w:rsidR="00BC0A7E" w:rsidRPr="00C73936" w:rsidTr="000530E6">
        <w:trPr>
          <w:trHeight w:val="301"/>
        </w:trPr>
        <w:tc>
          <w:tcPr>
            <w:tcW w:w="5040" w:type="dxa"/>
          </w:tcPr>
          <w:p w:rsidR="00BC0A7E" w:rsidRPr="00C73936" w:rsidRDefault="00BC0A7E" w:rsidP="000530E6">
            <w:pPr>
              <w:spacing w:before="60" w:after="60" w:line="251" w:lineRule="auto"/>
              <w:rPr>
                <w:rFonts w:ascii="Times New Roman" w:hAnsi="Times New Roman"/>
                <w:i/>
                <w:szCs w:val="22"/>
                <w:lang w:val="nl-NL"/>
              </w:rPr>
            </w:pPr>
            <w:r w:rsidRPr="00C73936">
              <w:rPr>
                <w:rFonts w:ascii="Times New Roman" w:hAnsi="Times New Roman"/>
                <w:b/>
                <w:i/>
                <w:szCs w:val="22"/>
                <w:lang w:val="nl-NL"/>
              </w:rPr>
              <w:t>Nơi nhận</w:t>
            </w:r>
            <w:r w:rsidRPr="00C73936">
              <w:rPr>
                <w:rFonts w:ascii="Times New Roman" w:hAnsi="Times New Roman"/>
                <w:i/>
                <w:szCs w:val="22"/>
                <w:lang w:val="nl-NL"/>
              </w:rPr>
              <w:t>:</w:t>
            </w:r>
          </w:p>
          <w:p w:rsidR="00BC0A7E" w:rsidRPr="00C73936" w:rsidRDefault="00BC0A7E" w:rsidP="000530E6">
            <w:pPr>
              <w:rPr>
                <w:rFonts w:ascii="Times New Roman" w:hAnsi="Times New Roman"/>
                <w:sz w:val="22"/>
                <w:szCs w:val="22"/>
                <w:lang w:val="nl-NL"/>
              </w:rPr>
            </w:pPr>
            <w:r w:rsidRPr="00C73936">
              <w:rPr>
                <w:rFonts w:ascii="Times New Roman" w:hAnsi="Times New Roman"/>
                <w:sz w:val="22"/>
                <w:szCs w:val="22"/>
                <w:lang w:val="nl-NL"/>
              </w:rPr>
              <w:t>- Ban Bí thư (để báo cáo);</w:t>
            </w:r>
          </w:p>
          <w:p w:rsidR="00BC0A7E" w:rsidRPr="00C73936" w:rsidRDefault="00BC0A7E" w:rsidP="000530E6">
            <w:pPr>
              <w:rPr>
                <w:rFonts w:ascii="Times New Roman" w:hAnsi="Times New Roman"/>
                <w:sz w:val="22"/>
                <w:szCs w:val="22"/>
                <w:lang w:val="nl-NL"/>
              </w:rPr>
            </w:pPr>
            <w:r w:rsidRPr="00C73936">
              <w:rPr>
                <w:rFonts w:ascii="Times New Roman" w:hAnsi="Times New Roman"/>
                <w:sz w:val="22"/>
                <w:szCs w:val="22"/>
                <w:lang w:val="nl-NL"/>
              </w:rPr>
              <w:t>- Thủ tướng Chính phủ (để báo cáo);</w:t>
            </w:r>
          </w:p>
          <w:p w:rsidR="00BC0A7E" w:rsidRPr="00C73936" w:rsidRDefault="00BC0A7E" w:rsidP="000530E6">
            <w:pPr>
              <w:rPr>
                <w:rFonts w:ascii="Times New Roman" w:hAnsi="Times New Roman"/>
                <w:sz w:val="22"/>
                <w:szCs w:val="22"/>
                <w:lang w:val="nl-NL"/>
              </w:rPr>
            </w:pPr>
            <w:r w:rsidRPr="00C73936">
              <w:rPr>
                <w:rFonts w:ascii="Times New Roman" w:hAnsi="Times New Roman"/>
                <w:sz w:val="22"/>
                <w:szCs w:val="22"/>
                <w:lang w:val="nl-NL"/>
              </w:rPr>
              <w:t>- Phó TT</w:t>
            </w:r>
            <w:r w:rsidR="003E650D">
              <w:rPr>
                <w:rFonts w:ascii="Times New Roman" w:hAnsi="Times New Roman"/>
                <w:sz w:val="22"/>
                <w:szCs w:val="22"/>
                <w:lang w:val="nl-NL"/>
              </w:rPr>
              <w:t>gTT</w:t>
            </w:r>
            <w:r w:rsidRPr="00C73936">
              <w:rPr>
                <w:rFonts w:ascii="Times New Roman" w:hAnsi="Times New Roman"/>
                <w:sz w:val="22"/>
                <w:szCs w:val="22"/>
                <w:lang w:val="nl-NL"/>
              </w:rPr>
              <w:t xml:space="preserve">CP </w:t>
            </w:r>
            <w:r w:rsidR="003E650D">
              <w:rPr>
                <w:rFonts w:ascii="Times New Roman" w:hAnsi="Times New Roman"/>
                <w:sz w:val="22"/>
                <w:szCs w:val="22"/>
                <w:lang w:val="nl-NL"/>
              </w:rPr>
              <w:t>Trương Hoà Bình</w:t>
            </w:r>
            <w:r w:rsidRPr="00C73936">
              <w:rPr>
                <w:rFonts w:ascii="Times New Roman" w:hAnsi="Times New Roman"/>
                <w:sz w:val="22"/>
                <w:szCs w:val="22"/>
                <w:lang w:val="nl-NL"/>
              </w:rPr>
              <w:t xml:space="preserve"> (để báo cáo);</w:t>
            </w:r>
          </w:p>
          <w:p w:rsidR="00BC0A7E" w:rsidRPr="00C73936" w:rsidRDefault="00BC0A7E" w:rsidP="000530E6">
            <w:pPr>
              <w:tabs>
                <w:tab w:val="left" w:pos="3436"/>
              </w:tabs>
              <w:rPr>
                <w:rFonts w:ascii="Times New Roman" w:hAnsi="Times New Roman"/>
                <w:sz w:val="22"/>
                <w:szCs w:val="22"/>
                <w:lang w:val="nl-NL"/>
              </w:rPr>
            </w:pPr>
            <w:r w:rsidRPr="00C73936">
              <w:rPr>
                <w:rFonts w:ascii="Times New Roman" w:hAnsi="Times New Roman"/>
                <w:sz w:val="22"/>
                <w:szCs w:val="22"/>
                <w:lang w:val="nl-NL"/>
              </w:rPr>
              <w:t>- Ban Nội chính Trung ương;</w:t>
            </w:r>
          </w:p>
          <w:p w:rsidR="00BC0A7E" w:rsidRPr="00C73936" w:rsidRDefault="00BC0A7E" w:rsidP="000530E6">
            <w:pPr>
              <w:tabs>
                <w:tab w:val="left" w:pos="3436"/>
              </w:tabs>
              <w:rPr>
                <w:rFonts w:ascii="Times New Roman" w:hAnsi="Times New Roman"/>
                <w:sz w:val="22"/>
                <w:szCs w:val="22"/>
                <w:lang w:val="nl-NL"/>
              </w:rPr>
            </w:pPr>
            <w:r w:rsidRPr="00C73936">
              <w:rPr>
                <w:rFonts w:ascii="Times New Roman" w:hAnsi="Times New Roman"/>
                <w:sz w:val="22"/>
                <w:szCs w:val="22"/>
                <w:lang w:val="nl-NL"/>
              </w:rPr>
              <w:t>- Văn phòng Trung ương Đảng;</w:t>
            </w:r>
          </w:p>
          <w:p w:rsidR="00BC0A7E" w:rsidRPr="00C73936" w:rsidRDefault="00BC0A7E" w:rsidP="000530E6">
            <w:pPr>
              <w:rPr>
                <w:rFonts w:ascii="Times New Roman" w:hAnsi="Times New Roman"/>
                <w:sz w:val="22"/>
                <w:szCs w:val="22"/>
                <w:lang w:val="nl-NL"/>
              </w:rPr>
            </w:pPr>
            <w:r w:rsidRPr="00C73936">
              <w:rPr>
                <w:rFonts w:ascii="Times New Roman" w:hAnsi="Times New Roman"/>
                <w:sz w:val="22"/>
                <w:szCs w:val="22"/>
                <w:lang w:val="nl-NL"/>
              </w:rPr>
              <w:t>- Văn phòng Quốc hội;</w:t>
            </w:r>
          </w:p>
          <w:p w:rsidR="00BC0A7E" w:rsidRPr="00C73936" w:rsidRDefault="00BC0A7E" w:rsidP="000530E6">
            <w:pPr>
              <w:rPr>
                <w:rFonts w:ascii="Times New Roman" w:hAnsi="Times New Roman"/>
                <w:sz w:val="22"/>
                <w:szCs w:val="22"/>
                <w:lang w:val="nl-NL"/>
              </w:rPr>
            </w:pPr>
            <w:r w:rsidRPr="00C73936">
              <w:rPr>
                <w:rFonts w:ascii="Times New Roman" w:hAnsi="Times New Roman"/>
                <w:sz w:val="22"/>
                <w:szCs w:val="22"/>
                <w:lang w:val="nl-NL"/>
              </w:rPr>
              <w:t>- Văn Phòng Chính phủ;</w:t>
            </w:r>
          </w:p>
          <w:p w:rsidR="00BC0A7E" w:rsidRPr="00C73936" w:rsidRDefault="00BC0A7E" w:rsidP="000530E6">
            <w:pPr>
              <w:rPr>
                <w:rFonts w:ascii="Times New Roman" w:hAnsi="Times New Roman"/>
                <w:sz w:val="22"/>
                <w:szCs w:val="22"/>
                <w:lang w:val="nl-NL"/>
              </w:rPr>
            </w:pPr>
            <w:r w:rsidRPr="00C73936">
              <w:rPr>
                <w:rFonts w:ascii="Times New Roman" w:hAnsi="Times New Roman"/>
                <w:sz w:val="22"/>
                <w:szCs w:val="22"/>
                <w:lang w:val="nl-NL"/>
              </w:rPr>
              <w:t>- Các Bộ, cơ quan ngang Bộ, cơ quan thuộc CP;</w:t>
            </w:r>
          </w:p>
          <w:p w:rsidR="00BC0A7E" w:rsidRPr="00C73936" w:rsidRDefault="00BC0A7E" w:rsidP="000530E6">
            <w:pPr>
              <w:rPr>
                <w:rFonts w:ascii="Times New Roman" w:hAnsi="Times New Roman"/>
                <w:sz w:val="22"/>
                <w:szCs w:val="22"/>
                <w:lang w:val="nl-NL"/>
              </w:rPr>
            </w:pPr>
            <w:r w:rsidRPr="00C73936">
              <w:rPr>
                <w:rFonts w:ascii="Times New Roman" w:hAnsi="Times New Roman"/>
                <w:sz w:val="22"/>
                <w:szCs w:val="22"/>
                <w:lang w:val="nl-NL"/>
              </w:rPr>
              <w:t>- UBND các tỉnh, TP trực thuộc TW;</w:t>
            </w:r>
          </w:p>
          <w:p w:rsidR="00BC0A7E" w:rsidRPr="00C73936" w:rsidRDefault="00BC0A7E" w:rsidP="000530E6">
            <w:pPr>
              <w:rPr>
                <w:rFonts w:ascii="Times New Roman" w:hAnsi="Times New Roman"/>
                <w:sz w:val="22"/>
                <w:szCs w:val="22"/>
                <w:lang w:val="nl-NL"/>
              </w:rPr>
            </w:pPr>
            <w:r w:rsidRPr="00C73936">
              <w:rPr>
                <w:rFonts w:ascii="Times New Roman" w:hAnsi="Times New Roman"/>
                <w:sz w:val="22"/>
                <w:szCs w:val="22"/>
                <w:lang w:val="nl-NL"/>
              </w:rPr>
              <w:t>- Các Thứ trưởng (để biết);</w:t>
            </w:r>
          </w:p>
          <w:p w:rsidR="00BC0A7E" w:rsidRPr="00C73936" w:rsidRDefault="00BC0A7E" w:rsidP="000530E6">
            <w:pPr>
              <w:rPr>
                <w:rFonts w:ascii="Times New Roman" w:hAnsi="Times New Roman"/>
                <w:sz w:val="22"/>
                <w:szCs w:val="22"/>
                <w:lang w:val="nl-NL"/>
              </w:rPr>
            </w:pPr>
            <w:r w:rsidRPr="00C73936">
              <w:rPr>
                <w:rFonts w:ascii="Times New Roman" w:hAnsi="Times New Roman"/>
                <w:sz w:val="22"/>
                <w:szCs w:val="22"/>
                <w:lang w:val="nl-NL"/>
              </w:rPr>
              <w:t>- Các đơn vị thuộc Bộ Tư pháp, tổ chức pháp chế thuộc Bộ, cơ quan ngang Bộ, cơ quan thuộc Chính phủ, Cục Thi hành án Bộ Quốc phòng, STP, Cục THADS các tỉnh, TP trực thuộc TW (để thực hiện);</w:t>
            </w:r>
          </w:p>
          <w:p w:rsidR="00BC0A7E" w:rsidRPr="00C73936" w:rsidRDefault="00BC0A7E" w:rsidP="000530E6">
            <w:pPr>
              <w:rPr>
                <w:rFonts w:ascii="Times New Roman" w:hAnsi="Times New Roman"/>
                <w:i/>
                <w:sz w:val="22"/>
                <w:szCs w:val="22"/>
                <w:lang w:val="nl-NL"/>
              </w:rPr>
            </w:pPr>
            <w:r w:rsidRPr="00C73936">
              <w:rPr>
                <w:rFonts w:ascii="Times New Roman" w:hAnsi="Times New Roman"/>
                <w:sz w:val="22"/>
                <w:szCs w:val="22"/>
                <w:lang w:val="nl-NL"/>
              </w:rPr>
              <w:t>- Lưu: VT, TH.</w:t>
            </w:r>
          </w:p>
        </w:tc>
        <w:tc>
          <w:tcPr>
            <w:tcW w:w="236" w:type="dxa"/>
          </w:tcPr>
          <w:p w:rsidR="00BC0A7E" w:rsidRPr="00C73936" w:rsidRDefault="00BC0A7E" w:rsidP="000530E6">
            <w:pPr>
              <w:pStyle w:val="Heading9"/>
              <w:spacing w:before="60" w:line="251" w:lineRule="auto"/>
              <w:rPr>
                <w:rFonts w:ascii="Times New Roman" w:hAnsi="Times New Roman" w:cs="Times New Roman"/>
                <w:color w:val="auto"/>
                <w:szCs w:val="26"/>
                <w:lang w:val="nl-NL"/>
              </w:rPr>
            </w:pPr>
          </w:p>
        </w:tc>
        <w:tc>
          <w:tcPr>
            <w:tcW w:w="3904" w:type="dxa"/>
          </w:tcPr>
          <w:p w:rsidR="00BC0A7E" w:rsidRPr="00C73936" w:rsidRDefault="00BC0A7E" w:rsidP="000530E6">
            <w:pPr>
              <w:ind w:left="777" w:hanging="40"/>
              <w:jc w:val="center"/>
              <w:rPr>
                <w:rFonts w:ascii="Times New Roman" w:hAnsi="Times New Roman"/>
                <w:b/>
                <w:sz w:val="28"/>
                <w:szCs w:val="28"/>
                <w:lang w:val="nl-NL"/>
              </w:rPr>
            </w:pPr>
            <w:r w:rsidRPr="00C73936">
              <w:rPr>
                <w:rFonts w:ascii="Times New Roman" w:hAnsi="Times New Roman"/>
                <w:b/>
                <w:sz w:val="28"/>
                <w:szCs w:val="28"/>
                <w:lang w:val="nl-NL"/>
              </w:rPr>
              <w:t>BỘ TRƯỞNG</w:t>
            </w:r>
          </w:p>
          <w:p w:rsidR="00BC0A7E" w:rsidRPr="00C73936" w:rsidRDefault="00BC0A7E" w:rsidP="000530E6">
            <w:pPr>
              <w:spacing w:before="60" w:line="251" w:lineRule="auto"/>
              <w:ind w:left="779" w:hanging="41"/>
              <w:jc w:val="center"/>
              <w:rPr>
                <w:rFonts w:ascii="Times New Roman" w:hAnsi="Times New Roman"/>
                <w:b/>
                <w:sz w:val="28"/>
                <w:szCs w:val="28"/>
                <w:lang w:val="nl-NL"/>
              </w:rPr>
            </w:pPr>
          </w:p>
          <w:p w:rsidR="00BC0A7E" w:rsidRPr="00C73936" w:rsidRDefault="00BC0A7E" w:rsidP="000530E6">
            <w:pPr>
              <w:spacing w:before="60" w:line="251" w:lineRule="auto"/>
              <w:ind w:left="779" w:hanging="41"/>
              <w:jc w:val="center"/>
              <w:rPr>
                <w:rFonts w:ascii="Times New Roman" w:hAnsi="Times New Roman"/>
                <w:b/>
                <w:sz w:val="28"/>
                <w:szCs w:val="28"/>
                <w:lang w:val="nl-NL"/>
              </w:rPr>
            </w:pPr>
          </w:p>
          <w:p w:rsidR="00BC0A7E" w:rsidRPr="00C73936" w:rsidRDefault="00BC0A7E" w:rsidP="000530E6">
            <w:pPr>
              <w:spacing w:before="60" w:line="251" w:lineRule="auto"/>
              <w:ind w:left="779" w:hanging="41"/>
              <w:jc w:val="center"/>
              <w:rPr>
                <w:rFonts w:ascii="Times New Roman" w:hAnsi="Times New Roman"/>
                <w:b/>
                <w:sz w:val="28"/>
                <w:szCs w:val="28"/>
                <w:lang w:val="nl-NL"/>
              </w:rPr>
            </w:pPr>
          </w:p>
          <w:p w:rsidR="00BC0A7E" w:rsidRPr="00C73936" w:rsidRDefault="00BC0A7E" w:rsidP="000530E6">
            <w:pPr>
              <w:spacing w:before="60" w:line="251" w:lineRule="auto"/>
              <w:ind w:left="779" w:hanging="41"/>
              <w:jc w:val="center"/>
              <w:rPr>
                <w:rFonts w:ascii="Times New Roman" w:hAnsi="Times New Roman"/>
                <w:b/>
                <w:sz w:val="28"/>
                <w:szCs w:val="28"/>
                <w:lang w:val="nl-NL"/>
              </w:rPr>
            </w:pPr>
          </w:p>
          <w:p w:rsidR="00BC0A7E" w:rsidRPr="00C73936" w:rsidRDefault="00BC0A7E" w:rsidP="000530E6">
            <w:pPr>
              <w:spacing w:before="60" w:line="251" w:lineRule="auto"/>
              <w:ind w:left="779" w:hanging="41"/>
              <w:jc w:val="center"/>
              <w:rPr>
                <w:rFonts w:ascii="Times New Roman" w:hAnsi="Times New Roman"/>
                <w:b/>
                <w:lang w:val="nl-NL"/>
              </w:rPr>
            </w:pPr>
            <w:r w:rsidRPr="00C73936">
              <w:rPr>
                <w:rFonts w:ascii="Times New Roman" w:hAnsi="Times New Roman"/>
                <w:b/>
                <w:sz w:val="28"/>
                <w:szCs w:val="28"/>
                <w:lang w:val="nl-NL"/>
              </w:rPr>
              <w:t>Lê Thành Long</w:t>
            </w:r>
          </w:p>
        </w:tc>
      </w:tr>
    </w:tbl>
    <w:p w:rsidR="00BC0A7E" w:rsidRPr="00C73936" w:rsidRDefault="00BC0A7E" w:rsidP="00BC0A7E">
      <w:pPr>
        <w:rPr>
          <w:rFonts w:ascii="Times New Roman" w:hAnsi="Times New Roman"/>
        </w:rPr>
      </w:pPr>
    </w:p>
    <w:p w:rsidR="00FA34F2" w:rsidRPr="00C73936" w:rsidRDefault="00FA34F2"/>
    <w:sectPr w:rsidR="00FA34F2" w:rsidRPr="00C73936" w:rsidSect="000530E6">
      <w:footerReference w:type="even" r:id="rId19"/>
      <w:footerReference w:type="default" r:id="rId20"/>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770" w:rsidRDefault="008B1770" w:rsidP="00BC0A7E">
      <w:r>
        <w:separator/>
      </w:r>
    </w:p>
  </w:endnote>
  <w:endnote w:type="continuationSeparator" w:id="0">
    <w:p w:rsidR="008B1770" w:rsidRDefault="008B1770" w:rsidP="00BC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646" w:rsidRDefault="00A65646" w:rsidP="000530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5646" w:rsidRDefault="00A656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646" w:rsidRDefault="00A65646" w:rsidP="000530E6">
    <w:pPr>
      <w:pStyle w:val="Footer"/>
      <w:framePr w:wrap="around" w:vAnchor="text" w:hAnchor="margin" w:xAlign="right" w:y="331"/>
      <w:rPr>
        <w:rStyle w:val="PageNumber"/>
      </w:rPr>
    </w:pPr>
    <w:r>
      <w:rPr>
        <w:rStyle w:val="PageNumber"/>
      </w:rPr>
      <w:fldChar w:fldCharType="begin"/>
    </w:r>
    <w:r>
      <w:rPr>
        <w:rStyle w:val="PageNumber"/>
      </w:rPr>
      <w:instrText xml:space="preserve">PAGE  </w:instrText>
    </w:r>
    <w:r>
      <w:rPr>
        <w:rStyle w:val="PageNumber"/>
      </w:rPr>
      <w:fldChar w:fldCharType="separate"/>
    </w:r>
    <w:r w:rsidR="00A30A4C">
      <w:rPr>
        <w:rStyle w:val="PageNumber"/>
        <w:noProof/>
      </w:rPr>
      <w:t>23</w:t>
    </w:r>
    <w:r>
      <w:rPr>
        <w:rStyle w:val="PageNumber"/>
      </w:rPr>
      <w:fldChar w:fldCharType="end"/>
    </w:r>
  </w:p>
  <w:p w:rsidR="00A65646" w:rsidRDefault="00A6564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770" w:rsidRDefault="008B1770" w:rsidP="00BC0A7E">
      <w:r>
        <w:separator/>
      </w:r>
    </w:p>
  </w:footnote>
  <w:footnote w:type="continuationSeparator" w:id="0">
    <w:p w:rsidR="008B1770" w:rsidRDefault="008B1770" w:rsidP="00BC0A7E">
      <w:r>
        <w:continuationSeparator/>
      </w:r>
    </w:p>
  </w:footnote>
  <w:footnote w:id="1">
    <w:p w:rsidR="00FC0B8A" w:rsidRDefault="00FC0B8A" w:rsidP="00FC0B8A">
      <w:pPr>
        <w:pStyle w:val="BodyTextIndent2"/>
        <w:spacing w:before="120" w:after="120" w:line="240" w:lineRule="auto"/>
        <w:ind w:firstLine="0"/>
      </w:pPr>
      <w:r>
        <w:rPr>
          <w:rStyle w:val="FootnoteReference"/>
        </w:rPr>
        <w:footnoteRef/>
      </w:r>
      <w:r>
        <w:t xml:space="preserve"> </w:t>
      </w:r>
      <w:r w:rsidRPr="00FC0B8A">
        <w:rPr>
          <w:sz w:val="20"/>
        </w:rPr>
        <w:t xml:space="preserve">Thông qua các luật: Luật tiếp cận thông tin; </w:t>
      </w:r>
      <w:r w:rsidRPr="00FC0B8A">
        <w:rPr>
          <w:color w:val="000000"/>
          <w:sz w:val="20"/>
        </w:rPr>
        <w:t>Luật điều ước quốc tế</w:t>
      </w:r>
      <w:r w:rsidRPr="00FC0B8A">
        <w:rPr>
          <w:sz w:val="20"/>
        </w:rPr>
        <w:t xml:space="preserve">; Luật báo chí (sửa đổi); Luật trẻ em; Luật dược (sửa đổi); Luật sửa đổi, bổ sung một số điều của Luật thuế giá trị gia tăng, Luật thuế tiêu thụ đặc biệt và Luật quản lý thuế; Luật thuế xuất khẩu, thuế nhập khẩu (sửa đổi); </w:t>
      </w:r>
      <w:r w:rsidRPr="00FC0B8A">
        <w:rPr>
          <w:color w:val="000000"/>
          <w:sz w:val="20"/>
        </w:rPr>
        <w:t>Luật tín ngưỡng, tôn giáo</w:t>
      </w:r>
      <w:r>
        <w:rPr>
          <w:color w:val="000000"/>
          <w:sz w:val="20"/>
        </w:rPr>
        <w:t>;</w:t>
      </w:r>
      <w:r w:rsidRPr="00FC0B8A">
        <w:rPr>
          <w:sz w:val="20"/>
        </w:rPr>
        <w:t xml:space="preserve"> Luật đấu giá tài sản; </w:t>
      </w:r>
      <w:r w:rsidRPr="00FC0B8A">
        <w:rPr>
          <w:color w:val="000000"/>
          <w:sz w:val="20"/>
        </w:rPr>
        <w:t>Luật sửa đổi, bổ sung Điều 6 và Phụ lục 4 về Danh mục ngành, nghề đầu tư kinh doanh có điều kiện của Luật đầu tư</w:t>
      </w:r>
      <w:r>
        <w:rPr>
          <w:color w:val="000000"/>
          <w:sz w:val="20"/>
        </w:rPr>
        <w:t>.</w:t>
      </w:r>
    </w:p>
  </w:footnote>
  <w:footnote w:id="2">
    <w:p w:rsidR="007E07DD" w:rsidRPr="007E07DD" w:rsidRDefault="007E07DD" w:rsidP="007E07DD">
      <w:pPr>
        <w:pStyle w:val="FootnoteText"/>
        <w:jc w:val="both"/>
        <w:rPr>
          <w:rFonts w:ascii="Times New Roman" w:hAnsi="Times New Roman"/>
        </w:rPr>
      </w:pPr>
      <w:r w:rsidRPr="007E07DD">
        <w:rPr>
          <w:rStyle w:val="FootnoteReference"/>
          <w:rFonts w:ascii="Times New Roman" w:hAnsi="Times New Roman"/>
        </w:rPr>
        <w:footnoteRef/>
      </w:r>
      <w:r w:rsidRPr="007E07DD">
        <w:rPr>
          <w:rFonts w:ascii="Times New Roman" w:hAnsi="Times New Roman"/>
        </w:rPr>
        <w:t xml:space="preserve"> Như: Bộ Kế hoạch và Đầu tư, Bộ Tư pháp, Bộ Nông nghiệp và Phát triển nông thôn, Bộ Xây dựng, Ngân hàng Nhà nước Việt Nam...</w:t>
      </w:r>
    </w:p>
  </w:footnote>
  <w:footnote w:id="3">
    <w:p w:rsidR="007E07DD" w:rsidRPr="007E07DD" w:rsidRDefault="007E07DD" w:rsidP="007E07DD">
      <w:pPr>
        <w:pStyle w:val="FootnoteText"/>
        <w:jc w:val="both"/>
        <w:rPr>
          <w:rFonts w:ascii="Times New Roman" w:hAnsi="Times New Roman"/>
        </w:rPr>
      </w:pPr>
      <w:r w:rsidRPr="007E07DD">
        <w:rPr>
          <w:rStyle w:val="FootnoteReference"/>
          <w:rFonts w:ascii="Times New Roman" w:hAnsi="Times New Roman"/>
          <w:b/>
        </w:rPr>
        <w:footnoteRef/>
      </w:r>
      <w:r w:rsidRPr="007E07DD">
        <w:rPr>
          <w:rFonts w:ascii="Times New Roman" w:hAnsi="Times New Roman"/>
          <w:b/>
        </w:rPr>
        <w:t xml:space="preserve"> </w:t>
      </w:r>
      <w:r w:rsidRPr="007E07DD">
        <w:rPr>
          <w:rFonts w:ascii="Times New Roman" w:hAnsi="Times New Roman"/>
        </w:rPr>
        <w:t xml:space="preserve">Theo Quyết định số 1267/QĐ-TTg ngày 29/7/2014 của Thủ tướng Chính phủ phê duyệt Đề án xây dựng Bộ pháp điển thì từ năm 2014 đến hết năm 2017, các Bộ, ngành có trách nhiệm thực hiện pháp điển xong 08 chủ đề - trong đó có 22 đề mục. Cho đến nay, tổng số đề mục đã được pháp điển và thẩm định xong là 43 đề mục. </w:t>
      </w:r>
    </w:p>
  </w:footnote>
  <w:footnote w:id="4">
    <w:p w:rsidR="00A65646" w:rsidRPr="00DF7B32" w:rsidRDefault="00A65646" w:rsidP="00BC0A7E">
      <w:pPr>
        <w:pStyle w:val="FootnoteText"/>
        <w:jc w:val="both"/>
        <w:rPr>
          <w:rFonts w:ascii="Times New Roman" w:hAnsi="Times New Roman"/>
        </w:rPr>
      </w:pPr>
      <w:r w:rsidRPr="00DF7B32">
        <w:rPr>
          <w:rStyle w:val="FootnoteReference"/>
          <w:rFonts w:ascii="Times New Roman" w:hAnsi="Times New Roman"/>
        </w:rPr>
        <w:footnoteRef/>
      </w:r>
      <w:r w:rsidRPr="00DF7B32">
        <w:rPr>
          <w:rFonts w:ascii="Times New Roman" w:hAnsi="Times New Roman"/>
        </w:rPr>
        <w:t xml:space="preserve"> Trong lĩnh vực bảo hiểm: đã rút ngắn thời gian hoàn thành thủ tục kê khai tham gia bảo hiểm bắt buộc đối với doanh nghiệp xuống còn 49 giờ; Bộ Công thương đã rà soát, đơn giản hóa TTHC trong các lĩnh vực công nghiệp nặng, quản lý cạnh tranh, cấp giấy phép kinh doanh, sản xuất rượu...; Bộ Y tế rà soát, đơn giản hóa TTHC liên quan đến cấp giấy chứng nhận bài thuốc gia truyền và cho phép cơ sở y tế hoạt động lấy, ghép mô, bộ phận cơ thể người. UBND tỉnh Đắk Lắk đã chỉ đạo công tác khảo sát các quy định về TTHC để chỉ đạo xử lý.</w:t>
      </w:r>
    </w:p>
  </w:footnote>
  <w:footnote w:id="5">
    <w:p w:rsidR="00A65646" w:rsidRPr="00DF7B32" w:rsidRDefault="00A65646" w:rsidP="00BC0A7E">
      <w:pPr>
        <w:pStyle w:val="FootnoteText"/>
        <w:jc w:val="both"/>
        <w:rPr>
          <w:rFonts w:ascii="Times New Roman" w:hAnsi="Times New Roman"/>
        </w:rPr>
      </w:pPr>
      <w:r w:rsidRPr="00DF7B32">
        <w:rPr>
          <w:rStyle w:val="FootnoteReference"/>
          <w:rFonts w:ascii="Times New Roman" w:hAnsi="Times New Roman"/>
        </w:rPr>
        <w:footnoteRef/>
      </w:r>
      <w:r w:rsidRPr="00DF7B32">
        <w:rPr>
          <w:rFonts w:ascii="Times New Roman" w:hAnsi="Times New Roman"/>
        </w:rPr>
        <w:t xml:space="preserve"> Bộ Kế hoạch và Đầu tư đã tổ chức 05 lớp tập huấn, giới thiệu, hướng dẫn quy định về xử phạt vi phạm hành chính trong lĩnh vực thống kê; Bộ Tài chính đã kiểm tra việc thi hành pháp luật về XLVPHC tại các đơn vị thuộc Bộ có liên quan đến thuế, hải quan, kho bạc tại các địa bàn trọng tâm. Sở Tư pháp tỉnh Bắc Kạn tập huấn liên ngành về XPVPHC trong lĩnh vực đất đai, khoáng sản, xây dựng, lâm sản.</w:t>
      </w:r>
    </w:p>
  </w:footnote>
  <w:footnote w:id="6">
    <w:p w:rsidR="00CD7A87" w:rsidRDefault="00CD7A87">
      <w:pPr>
        <w:pStyle w:val="FootnoteText"/>
      </w:pPr>
      <w:r>
        <w:rPr>
          <w:rStyle w:val="FootnoteReference"/>
        </w:rPr>
        <w:footnoteRef/>
      </w:r>
      <w:r>
        <w:t xml:space="preserve"> </w:t>
      </w:r>
      <w:r w:rsidRPr="00CD7A87">
        <w:rPr>
          <w:rFonts w:ascii="Times New Roman" w:hAnsi="Times New Roman"/>
        </w:rPr>
        <w:t>Số liệu tổng hợp từ 10/18 Bộ, ngành và 62/63 tỉnh, thành phố trực thuộc TW</w:t>
      </w:r>
      <w:r>
        <w:rPr>
          <w:rFonts w:ascii="Times New Roman" w:hAnsi="Times New Roman"/>
        </w:rPr>
        <w:t xml:space="preserve"> tính đến ngày 30/9/2016</w:t>
      </w:r>
      <w:r w:rsidRPr="00CD7A87">
        <w:rPr>
          <w:rFonts w:ascii="Times New Roman" w:hAnsi="Times New Roman"/>
        </w:rPr>
        <w:t>. Các Bộ, ngành chưa gửi Báo cáo: Bộ Ngoại giao, Bộ Tài chính, Bộ NN&amp;PTNT, Bộ KH&amp;ĐT, Bộ Y tế, Bộ LĐ-TB&amp;XH, Bộ GD&amp;ĐT, Bộ TN&amp;MT; Địa phương chưa gửi Báo cáo: Đắk Lắk.</w:t>
      </w:r>
    </w:p>
  </w:footnote>
  <w:footnote w:id="7">
    <w:p w:rsidR="00A65646" w:rsidRPr="00185DEC" w:rsidRDefault="00A65646" w:rsidP="00BC0A7E">
      <w:pPr>
        <w:pStyle w:val="FootnoteText"/>
        <w:jc w:val="both"/>
        <w:rPr>
          <w:rFonts w:ascii="Times New Roman" w:hAnsi="Times New Roman"/>
        </w:rPr>
      </w:pPr>
      <w:r w:rsidRPr="00185DEC">
        <w:rPr>
          <w:rStyle w:val="FootnoteReference"/>
          <w:rFonts w:ascii="Times New Roman" w:hAnsi="Times New Roman"/>
        </w:rPr>
        <w:footnoteRef/>
      </w:r>
      <w:r w:rsidRPr="00185DEC">
        <w:rPr>
          <w:rFonts w:ascii="Times New Roman" w:hAnsi="Times New Roman"/>
        </w:rPr>
        <w:t xml:space="preserve"> Như: Bộ Lao động - Thương binh và Xã hội đã ban hành Quy chế theo dõi, đánh giá tình hình thi hành pháp luật về lao động, người có công và xã hội; Bộ Công thương đã TDTHPL về sản xuất, kinh doanh khoáng sản và sản xuất, kinh doanh rượu; Bộ Kế hoạch và Đầu tư đã TDTHPL về quản lý và sử dụng vốn nhà nước, quy hoạch, đăng ký kinh doanh, đầu tư nước ngoài và đầu tư ra nước ngoài, hoạt động của các khu kinh tế, khu công nghiệp...; Bộ Thông tin và Truyền thông đã TDTHPL thuộc lĩnh vực thông tin truyền thông tại Hải Dương, Hải Phòng, Quảng Ninh. </w:t>
      </w:r>
    </w:p>
  </w:footnote>
  <w:footnote w:id="8">
    <w:p w:rsidR="00A65646" w:rsidRPr="00865DD4" w:rsidRDefault="00A65646" w:rsidP="00BC0A7E">
      <w:pPr>
        <w:pStyle w:val="FootnoteText"/>
        <w:jc w:val="both"/>
        <w:rPr>
          <w:rFonts w:ascii="Times New Roman" w:hAnsi="Times New Roman"/>
        </w:rPr>
      </w:pPr>
      <w:r w:rsidRPr="00865DD4">
        <w:rPr>
          <w:rStyle w:val="FootnoteReference"/>
          <w:rFonts w:ascii="Times New Roman" w:hAnsi="Times New Roman"/>
        </w:rPr>
        <w:footnoteRef/>
      </w:r>
      <w:r w:rsidRPr="00865DD4">
        <w:rPr>
          <w:rFonts w:ascii="Times New Roman" w:hAnsi="Times New Roman"/>
        </w:rPr>
        <w:t xml:space="preserve"> </w:t>
      </w:r>
      <w:r w:rsidRPr="00865DD4">
        <w:rPr>
          <w:rFonts w:ascii="Times New Roman" w:hAnsi="Times New Roman"/>
          <w:color w:val="000000"/>
          <w:lang w:val="es-MX"/>
        </w:rPr>
        <w:t xml:space="preserve"> Sở Tư pháp tỉnh Đồng Tháp đã xây dựng Trang tuyên truyền pháp luật trên mạng xã hội facebook để giải đáp các thắc mắc của người dân; Sở Tư pháp tỉnh Nghệ An đã tham mưu cho UBND tỉnh tổ chức cuộc thi Tìm hiểu Bộ luật dân sự, Bộ luật tố tụng dân sự, Bộ luật tố tụng hình sự, Bộ luật tố tụng hành chính... trên Cổng thông tin điện tử của Tỉnh</w:t>
      </w:r>
      <w:r>
        <w:rPr>
          <w:rFonts w:ascii="Times New Roman" w:hAnsi="Times New Roman"/>
          <w:color w:val="000000"/>
          <w:lang w:val="es-MX"/>
        </w:rPr>
        <w:t>...</w:t>
      </w:r>
    </w:p>
  </w:footnote>
  <w:footnote w:id="9">
    <w:p w:rsidR="00A65646" w:rsidRPr="00865DD4" w:rsidRDefault="00A65646" w:rsidP="00BC0A7E">
      <w:pPr>
        <w:pStyle w:val="FootnoteText"/>
        <w:jc w:val="both"/>
        <w:rPr>
          <w:rFonts w:ascii="Times New Roman" w:hAnsi="Times New Roman"/>
          <w:color w:val="0D0D0D"/>
          <w:lang w:val="nl-NL"/>
        </w:rPr>
      </w:pPr>
      <w:r w:rsidRPr="00865DD4">
        <w:rPr>
          <w:rStyle w:val="FootnoteReference"/>
          <w:rFonts w:ascii="Times New Roman" w:hAnsi="Times New Roman"/>
          <w:color w:val="0D0D0D"/>
        </w:rPr>
        <w:footnoteRef/>
      </w:r>
      <w:r w:rsidRPr="00865DD4">
        <w:rPr>
          <w:rFonts w:ascii="Times New Roman" w:hAnsi="Times New Roman"/>
          <w:color w:val="0D0D0D"/>
          <w:lang w:val="nl-NL"/>
        </w:rPr>
        <w:t xml:space="preserve"> Nghị định số </w:t>
      </w:r>
      <w:r w:rsidRPr="00865DD4">
        <w:rPr>
          <w:rFonts w:ascii="Times New Roman" w:hAnsi="Times New Roman"/>
          <w:color w:val="0D0D0D"/>
          <w:lang w:val="nb-NO"/>
        </w:rPr>
        <w:t xml:space="preserve">71/2016/NĐ-CP ngày 01/7/2016 </w:t>
      </w:r>
      <w:r w:rsidRPr="00865DD4">
        <w:rPr>
          <w:rFonts w:ascii="Times New Roman" w:hAnsi="Times New Roman"/>
          <w:color w:val="0D0D0D"/>
          <w:lang w:val="pt-BR"/>
        </w:rPr>
        <w:t>quy định cụ thể về thời hạn, trình tự, thủ tục thi hành án hành chính và xử lý trách nhiệm đối với người không thi hành bản án, quyết định của Tòa án.</w:t>
      </w:r>
    </w:p>
  </w:footnote>
  <w:footnote w:id="10">
    <w:p w:rsidR="00A65646" w:rsidRPr="00865DD4" w:rsidRDefault="00A65646" w:rsidP="00BC0A7E">
      <w:pPr>
        <w:pStyle w:val="FootnoteText"/>
        <w:jc w:val="both"/>
        <w:rPr>
          <w:rFonts w:ascii="Times New Roman" w:hAnsi="Times New Roman"/>
          <w:color w:val="0D0D0D"/>
          <w:lang w:val="nl-NL"/>
        </w:rPr>
      </w:pPr>
      <w:r w:rsidRPr="00865DD4">
        <w:rPr>
          <w:rStyle w:val="FootnoteReference"/>
          <w:rFonts w:ascii="Times New Roman" w:hAnsi="Times New Roman"/>
          <w:color w:val="0D0D0D"/>
        </w:rPr>
        <w:footnoteRef/>
      </w:r>
      <w:r w:rsidRPr="00865DD4">
        <w:rPr>
          <w:rFonts w:ascii="Times New Roman" w:hAnsi="Times New Roman"/>
          <w:color w:val="0D0D0D"/>
          <w:lang w:val="nl-NL"/>
        </w:rPr>
        <w:t xml:space="preserve"> Thông tư liên tịch số 06/2016/TTLT-BTP-TANDTC-VKSNDTC ngày 31/5/2016 hướng dẫn phối hợp liên ngành trong thống kê THADS, Thông tư liên tịch số 07/2016/TTLT-BTP-BTC ngày 10/6/2016 sửa đổi, bổ sung Thông tư liên tịch số 04/2009/TTLT-BTP-BTC hướng dẫn bảo đảm tài chính trong THADS</w:t>
      </w:r>
      <w:r>
        <w:rPr>
          <w:rFonts w:ascii="Times New Roman" w:hAnsi="Times New Roman"/>
          <w:color w:val="0D0D0D"/>
          <w:lang w:val="nl-NL"/>
        </w:rPr>
        <w:t>;</w:t>
      </w:r>
      <w:r w:rsidRPr="00865DD4">
        <w:rPr>
          <w:rFonts w:ascii="Times New Roman" w:hAnsi="Times New Roman"/>
          <w:color w:val="0D0D0D"/>
          <w:lang w:val="nl-NL"/>
        </w:rPr>
        <w:t xml:space="preserve"> </w:t>
      </w:r>
      <w:r w:rsidRPr="00865DD4">
        <w:rPr>
          <w:rFonts w:ascii="Times New Roman" w:hAnsi="Times New Roman"/>
          <w:color w:val="0D0D0D"/>
          <w:spacing w:val="-2"/>
          <w:lang w:val="pt-BR"/>
        </w:rPr>
        <w:t xml:space="preserve">Thông tư liên tịch hướng dẫn một số vấn đề về thủ tục THADS và phối hợp liên ngành trong THADS; </w:t>
      </w:r>
      <w:r w:rsidRPr="00865DD4">
        <w:rPr>
          <w:rFonts w:ascii="Times New Roman" w:hAnsi="Times New Roman"/>
          <w:color w:val="0D0D0D"/>
          <w:lang w:val="nl-NL"/>
        </w:rPr>
        <w:t>Thông tư liên tịch số 16/2015/TTLT-BTP-BQP ngày 19/11/2015 hướng dẫn thực hiện quản lý nhà nước về công tác bồi thường trong hoạt động THADS</w:t>
      </w:r>
      <w:r>
        <w:rPr>
          <w:rFonts w:ascii="Times New Roman" w:hAnsi="Times New Roman"/>
          <w:color w:val="0D0D0D"/>
          <w:lang w:val="nl-NL"/>
        </w:rPr>
        <w:t>;</w:t>
      </w:r>
      <w:r w:rsidRPr="00865DD4">
        <w:rPr>
          <w:rFonts w:ascii="Times New Roman" w:hAnsi="Times New Roman"/>
          <w:color w:val="0D0D0D"/>
          <w:lang w:val="nl-NL"/>
        </w:rPr>
        <w:t xml:space="preserve"> Thông tư liên tịch số 17/2015/TTLT-BTC-BTP ngày 07/12/2015 hướng dẫn thực hiện trách nhiệm bồi thường của nhà nước trong hoạt động THADS.</w:t>
      </w:r>
    </w:p>
  </w:footnote>
  <w:footnote w:id="11">
    <w:p w:rsidR="00A65646" w:rsidRPr="00865DD4" w:rsidRDefault="00A65646" w:rsidP="00BC0A7E">
      <w:pPr>
        <w:pStyle w:val="FootnoteText"/>
        <w:jc w:val="both"/>
        <w:rPr>
          <w:rFonts w:ascii="Times New Roman" w:hAnsi="Times New Roman"/>
          <w:color w:val="0D0D0D"/>
        </w:rPr>
      </w:pPr>
      <w:r w:rsidRPr="00865DD4">
        <w:rPr>
          <w:rStyle w:val="FootnoteReference"/>
          <w:rFonts w:ascii="Times New Roman" w:hAnsi="Times New Roman"/>
          <w:color w:val="0D0D0D"/>
        </w:rPr>
        <w:footnoteRef/>
      </w:r>
      <w:r w:rsidRPr="00865DD4">
        <w:rPr>
          <w:rFonts w:ascii="Times New Roman" w:hAnsi="Times New Roman"/>
          <w:color w:val="0D0D0D"/>
        </w:rPr>
        <w:t xml:space="preserve"> Thông tư 02/2016/TT-BTP ngày 01/02/2016 hướng dẫn một số nội dung trong công tác tiếp công dân, giải quyết khiếu nại, tố cáo trong THADS; Thông tư số 01/2016/TT-BTP ngày 01/02/2016 của Bộ Tư pháp hướng dẫn việc thực hiện một số thủ tục về quản lý hành chính, biểu mẫu nghiệp vụ trong hoạt động THADS.</w:t>
      </w:r>
    </w:p>
  </w:footnote>
  <w:footnote w:id="12">
    <w:p w:rsidR="00A65646" w:rsidRPr="00865DD4" w:rsidRDefault="00A65646" w:rsidP="00BC0A7E">
      <w:pPr>
        <w:pStyle w:val="FootnoteText"/>
        <w:jc w:val="both"/>
        <w:rPr>
          <w:rFonts w:ascii="Times New Roman" w:hAnsi="Times New Roman"/>
          <w:color w:val="0D0D0D"/>
          <w:lang w:val="nb-NO"/>
        </w:rPr>
      </w:pPr>
      <w:r w:rsidRPr="00865DD4">
        <w:rPr>
          <w:rStyle w:val="FootnoteReference"/>
          <w:rFonts w:ascii="Times New Roman" w:hAnsi="Times New Roman"/>
          <w:color w:val="0D0D0D"/>
        </w:rPr>
        <w:footnoteRef/>
      </w:r>
      <w:r w:rsidRPr="00865DD4">
        <w:rPr>
          <w:rFonts w:ascii="Times New Roman" w:hAnsi="Times New Roman"/>
          <w:color w:val="0D0D0D"/>
          <w:lang w:val="nb-NO"/>
        </w:rPr>
        <w:t xml:space="preserve"> Thông tư </w:t>
      </w:r>
      <w:r w:rsidRPr="00865DD4">
        <w:rPr>
          <w:rFonts w:ascii="Times New Roman" w:hAnsi="Times New Roman"/>
          <w:color w:val="0D0D0D"/>
          <w:lang w:val="vi-VN"/>
        </w:rPr>
        <w:t xml:space="preserve">số 121/2015/TT-BQP ngày 03/11/2015 </w:t>
      </w:r>
      <w:r w:rsidRPr="00865DD4">
        <w:rPr>
          <w:rFonts w:ascii="Times New Roman" w:hAnsi="Times New Roman"/>
          <w:color w:val="0D0D0D"/>
          <w:lang w:val="nl-NL"/>
        </w:rPr>
        <w:t>quy định chế độ báo cáo công tác THADS</w:t>
      </w:r>
      <w:r w:rsidRPr="00865DD4">
        <w:rPr>
          <w:rFonts w:ascii="Times New Roman" w:hAnsi="Times New Roman"/>
          <w:color w:val="0D0D0D"/>
          <w:lang w:val="vi-VN"/>
        </w:rPr>
        <w:t xml:space="preserve"> trong Quân đội, </w:t>
      </w:r>
      <w:r w:rsidRPr="00865DD4">
        <w:rPr>
          <w:rFonts w:ascii="Times New Roman" w:hAnsi="Times New Roman"/>
          <w:color w:val="0D0D0D"/>
          <w:lang w:val="nl-NL"/>
        </w:rPr>
        <w:t xml:space="preserve">Thông tư </w:t>
      </w:r>
      <w:r w:rsidRPr="00865DD4">
        <w:rPr>
          <w:rFonts w:ascii="Times New Roman" w:hAnsi="Times New Roman"/>
          <w:color w:val="0D0D0D"/>
          <w:lang w:val="vi-VN"/>
        </w:rPr>
        <w:t xml:space="preserve">số 96/2016/TT-BQP ngày 28/6/2016 quy định chế độ kiểm tra, biểu mẫu nghiệp vụ về </w:t>
      </w:r>
      <w:r w:rsidRPr="00865DD4">
        <w:rPr>
          <w:rFonts w:ascii="Times New Roman" w:hAnsi="Times New Roman"/>
          <w:color w:val="0D0D0D"/>
          <w:lang w:val="nl-NL"/>
        </w:rPr>
        <w:t>THADS</w:t>
      </w:r>
      <w:r w:rsidRPr="00865DD4">
        <w:rPr>
          <w:rFonts w:ascii="Times New Roman" w:hAnsi="Times New Roman"/>
          <w:color w:val="0D0D0D"/>
          <w:lang w:val="vi-VN"/>
        </w:rPr>
        <w:t xml:space="preserve"> trong Quân đội</w:t>
      </w:r>
      <w:r w:rsidRPr="00865DD4">
        <w:rPr>
          <w:rFonts w:ascii="Times New Roman" w:hAnsi="Times New Roman"/>
          <w:color w:val="0D0D0D"/>
          <w:lang w:val="nb-NO"/>
        </w:rPr>
        <w:t>.</w:t>
      </w:r>
    </w:p>
  </w:footnote>
  <w:footnote w:id="13">
    <w:p w:rsidR="006242CD" w:rsidRDefault="006242CD" w:rsidP="006242CD">
      <w:pPr>
        <w:pStyle w:val="FootnoteText"/>
        <w:jc w:val="both"/>
      </w:pPr>
      <w:r>
        <w:rPr>
          <w:rStyle w:val="FootnoteReference"/>
        </w:rPr>
        <w:footnoteRef/>
      </w:r>
      <w:r>
        <w:t xml:space="preserve"> </w:t>
      </w:r>
      <w:r w:rsidRPr="006242CD">
        <w:rPr>
          <w:spacing w:val="-4"/>
        </w:rPr>
        <w:t xml:space="preserve">Ngoài ra, </w:t>
      </w:r>
      <w:r w:rsidRPr="006242CD">
        <w:rPr>
          <w:rFonts w:ascii="Times New Roman" w:hAnsi="Times New Roman"/>
          <w:spacing w:val="-4"/>
        </w:rPr>
        <w:t xml:space="preserve">Cần Thơ thực hiện </w:t>
      </w:r>
      <w:r w:rsidRPr="006242CD">
        <w:rPr>
          <w:rFonts w:ascii="Times New Roman" w:hAnsi="Times New Roman"/>
          <w:i/>
          <w:spacing w:val="-4"/>
        </w:rPr>
        <w:t>“Hướng về cơ sở”</w:t>
      </w:r>
      <w:r w:rsidRPr="006242CD">
        <w:rPr>
          <w:rFonts w:ascii="Times New Roman" w:hAnsi="Times New Roman"/>
          <w:spacing w:val="-4"/>
        </w:rPr>
        <w:t>, phân công Lãnh đạo Sở Tư pháp phụ trách côn</w:t>
      </w:r>
      <w:r>
        <w:rPr>
          <w:rFonts w:ascii="Times New Roman" w:hAnsi="Times New Roman"/>
          <w:spacing w:val="-4"/>
        </w:rPr>
        <w:t>g tác tư pháp quận, huyện; h</w:t>
      </w:r>
      <w:r w:rsidRPr="006242CD">
        <w:rPr>
          <w:rFonts w:ascii="Times New Roman" w:hAnsi="Times New Roman"/>
          <w:spacing w:val="-4"/>
        </w:rPr>
        <w:t>àng tháng, Lãnh đạo Sở Tư pháp, các đơn vị thuộc Sở họp với tư p</w:t>
      </w:r>
      <w:r>
        <w:rPr>
          <w:rFonts w:ascii="Times New Roman" w:hAnsi="Times New Roman"/>
          <w:spacing w:val="-4"/>
        </w:rPr>
        <w:t>háp quận, huyện, xã phường.</w:t>
      </w:r>
      <w:r w:rsidRPr="006242CD">
        <w:rPr>
          <w:rFonts w:ascii="Times New Roman" w:hAnsi="Times New Roman"/>
          <w:spacing w:val="-4"/>
        </w:rPr>
        <w:t xml:space="preserve"> </w:t>
      </w:r>
      <w:r w:rsidRPr="006242CD">
        <w:rPr>
          <w:rFonts w:ascii="Times New Roman" w:hAnsi="Times New Roman"/>
          <w:iCs/>
          <w:spacing w:val="-4"/>
          <w:lang w:val="nb-NO"/>
        </w:rPr>
        <w:t xml:space="preserve">Đồng Nai thực hiện việc </w:t>
      </w:r>
      <w:r w:rsidRPr="006242CD">
        <w:rPr>
          <w:rFonts w:ascii="Times New Roman" w:hAnsi="Times New Roman"/>
          <w:spacing w:val="-4"/>
          <w:lang w:val="pl-PL"/>
        </w:rPr>
        <w:t>đối thoại giữa Giám đốc Sở Tư pháp với công chức Tư pháp - Hộ tịch xã, phường, thị trấn</w:t>
      </w:r>
      <w:r w:rsidRPr="006242CD">
        <w:rPr>
          <w:rFonts w:ascii="Times New Roman" w:hAnsi="Times New Roman"/>
          <w:spacing w:val="-4"/>
          <w:lang w:val="pl-PL"/>
        </w:rPr>
        <w:t>...</w:t>
      </w:r>
    </w:p>
  </w:footnote>
  <w:footnote w:id="14">
    <w:p w:rsidR="00A65646" w:rsidRPr="00B83FE9" w:rsidRDefault="00A65646" w:rsidP="00BC0A7E">
      <w:pPr>
        <w:jc w:val="both"/>
        <w:rPr>
          <w:rFonts w:ascii="Times New Roman" w:hAnsi="Times New Roman"/>
        </w:rPr>
      </w:pPr>
      <w:r w:rsidRPr="00B83FE9">
        <w:rPr>
          <w:rStyle w:val="FootnoteReference"/>
          <w:rFonts w:ascii="Times New Roman" w:hAnsi="Times New Roman"/>
        </w:rPr>
        <w:footnoteRef/>
      </w:r>
      <w:r w:rsidRPr="00B83FE9">
        <w:rPr>
          <w:rFonts w:ascii="Times New Roman" w:hAnsi="Times New Roman"/>
        </w:rPr>
        <w:t xml:space="preserve"> </w:t>
      </w:r>
      <w:r w:rsidRPr="00EB41DC">
        <w:rPr>
          <w:rFonts w:ascii="Times New Roman" w:hAnsi="Times New Roman"/>
          <w:spacing w:val="-4"/>
          <w:sz w:val="20"/>
          <w:szCs w:val="20"/>
        </w:rPr>
        <w:t>Hà Nội, Thành phố Hồ Chí Minh, Đà Nẵng, Hải Phòng, Cần Thơ, Tiền Giang, Kiên Giang, Nghệ An, Bạc Liêu, Lạng Sơn và Bình Dương</w:t>
      </w:r>
      <w:r w:rsidRPr="00EB41DC">
        <w:rPr>
          <w:rFonts w:ascii="Times New Roman" w:hAnsi="Times New Roman"/>
          <w:sz w:val="20"/>
          <w:szCs w:val="20"/>
        </w:rPr>
        <w:t>, An Giang, Bắc Giang, Vĩnh Phúc, Đồng Nai, Tuyên Quang, Hà Giang, Long An, Hòa Bình, Lào Cai, Đắk Nông, Quảng Trị, Quảng Bình, Quảng Ninh, Khánh Hòa, Sơn La, Bà Rịa – Vũng Tàu, Bắc Ninh, Đắk Lắk, Bình Định, Sóc Trăng, Thanh Hóa, Bình Thuận, Phú Yên, Vĩnh Long, Trà Vinh, Bắc Kạn, Cà Mau, Tây Ninh, Hải Dương, Bến Tre, Điện Biên, Đồng Tháp, Hà Nam, Hậu Giang, Lai Châu, Lâm Đồng, Nam Định, Ninh Bình, Ninh Thuận, Phú Thọ, Quảng Nam, Quảng Ngãi, Thừa Thiên Huế, Yên Bái, Thái Bình.</w:t>
      </w:r>
    </w:p>
  </w:footnote>
  <w:footnote w:id="15">
    <w:p w:rsidR="00A65646" w:rsidRPr="00EB41DC" w:rsidRDefault="00A65646" w:rsidP="00BC0A7E">
      <w:pPr>
        <w:jc w:val="both"/>
        <w:rPr>
          <w:rFonts w:ascii="Times New Roman" w:hAnsi="Times New Roman"/>
          <w:sz w:val="20"/>
          <w:szCs w:val="20"/>
        </w:rPr>
      </w:pPr>
      <w:r w:rsidRPr="00B83FE9">
        <w:rPr>
          <w:rFonts w:ascii="Times New Roman" w:hAnsi="Times New Roman"/>
          <w:sz w:val="20"/>
          <w:szCs w:val="20"/>
        </w:rPr>
        <w:footnoteRef/>
      </w:r>
      <w:r w:rsidRPr="00B83FE9">
        <w:rPr>
          <w:rFonts w:ascii="Times New Roman" w:hAnsi="Times New Roman"/>
          <w:sz w:val="20"/>
          <w:szCs w:val="20"/>
        </w:rPr>
        <w:t xml:space="preserve"> </w:t>
      </w:r>
      <w:r w:rsidRPr="00EB41DC">
        <w:rPr>
          <w:rFonts w:ascii="Times New Roman" w:hAnsi="Times New Roman"/>
          <w:sz w:val="20"/>
          <w:szCs w:val="20"/>
        </w:rPr>
        <w:t>An Giang, Bà Rịa- Vũng Tàu, Bạc Liêu, Bắc Giang, Bắc Ninh, Bến Tre, Bình Dương, Bình Định, Bình Thuận, Cà Mau, Đắk Lắk, Đắk Nông, Điện Biên, Đồng Nai, Hà Giang, Hà Nam, Hải Dương, Hậu Giang, Khánh Hòa, Kiên Giang, Kon Tum, Lào Cai, Lạng Sơn, Lâm Đồng, Long An, Nam Định, Nghệ An, Ninh Thuận, Quảng Bình, Quảng Nam, Quảng Ninh, Sóc Trăng, Sơn La, Thanh Hóa, Cần Thơ, Hà Nội, Hải Phòng, Thành phố Hồ Chí Minh, Đà Nẵng, Tiền Giang, Tuyên Quang, Vĩnh Long, Vĩnh Phúc, Yên Bái, Tây Ninh.</w:t>
      </w:r>
    </w:p>
  </w:footnote>
  <w:footnote w:id="16">
    <w:p w:rsidR="00A65646" w:rsidRPr="000478E9" w:rsidRDefault="00A65646" w:rsidP="00BC0A7E">
      <w:pPr>
        <w:pStyle w:val="FootnoteText"/>
        <w:rPr>
          <w:rFonts w:ascii="Times New Roman" w:hAnsi="Times New Roman"/>
          <w:lang w:val="vi-VN"/>
        </w:rPr>
      </w:pPr>
      <w:r w:rsidRPr="000478E9">
        <w:rPr>
          <w:rStyle w:val="FootnoteReference"/>
          <w:rFonts w:ascii="Times New Roman" w:hAnsi="Times New Roman"/>
        </w:rPr>
        <w:footnoteRef/>
      </w:r>
      <w:r w:rsidRPr="000478E9">
        <w:rPr>
          <w:rFonts w:ascii="Times New Roman" w:hAnsi="Times New Roman"/>
          <w:color w:val="000000"/>
          <w:lang w:val="de-DE"/>
        </w:rPr>
        <w:t xml:space="preserve"> Trong đó có</w:t>
      </w:r>
      <w:r w:rsidRPr="000478E9">
        <w:rPr>
          <w:rFonts w:ascii="Times New Roman" w:hAnsi="Times New Roman"/>
          <w:color w:val="000000"/>
          <w:lang w:val="hr-HR"/>
        </w:rPr>
        <w:t xml:space="preserve"> </w:t>
      </w:r>
      <w:r w:rsidRPr="000C60D3">
        <w:rPr>
          <w:rFonts w:ascii="Times New Roman" w:hAnsi="Times New Roman"/>
          <w:b/>
          <w:color w:val="000000"/>
          <w:lang w:val="hr-HR"/>
        </w:rPr>
        <w:t>24</w:t>
      </w:r>
      <w:r w:rsidR="001E3965">
        <w:rPr>
          <w:rFonts w:ascii="Times New Roman" w:hAnsi="Times New Roman"/>
          <w:b/>
          <w:color w:val="000000"/>
          <w:lang w:val="hr-HR"/>
        </w:rPr>
        <w:t>3</w:t>
      </w:r>
      <w:r w:rsidRPr="000C60D3">
        <w:rPr>
          <w:rFonts w:ascii="Times New Roman" w:hAnsi="Times New Roman"/>
          <w:b/>
          <w:color w:val="000000"/>
          <w:lang w:val="hr-HR"/>
        </w:rPr>
        <w:t>.</w:t>
      </w:r>
      <w:r w:rsidR="001E3965">
        <w:rPr>
          <w:rFonts w:ascii="Times New Roman" w:hAnsi="Times New Roman"/>
          <w:b/>
          <w:color w:val="000000"/>
          <w:lang w:val="hr-HR"/>
        </w:rPr>
        <w:t>058</w:t>
      </w:r>
      <w:r w:rsidRPr="000478E9">
        <w:rPr>
          <w:rFonts w:ascii="Times New Roman" w:hAnsi="Times New Roman"/>
          <w:color w:val="000000"/>
          <w:lang w:val="hr-HR"/>
        </w:rPr>
        <w:t xml:space="preserve"> </w:t>
      </w:r>
      <w:r w:rsidRPr="000478E9">
        <w:rPr>
          <w:rFonts w:ascii="Times New Roman" w:hAnsi="Times New Roman"/>
          <w:color w:val="000000"/>
          <w:lang w:val="de-DE"/>
        </w:rPr>
        <w:t>Phiếu l</w:t>
      </w:r>
      <w:r w:rsidRPr="000478E9">
        <w:rPr>
          <w:rFonts w:ascii="Times New Roman" w:hAnsi="Times New Roman"/>
          <w:color w:val="000000"/>
          <w:lang w:val="hr-HR"/>
        </w:rPr>
        <w:t xml:space="preserve">ý </w:t>
      </w:r>
      <w:r w:rsidRPr="000478E9">
        <w:rPr>
          <w:rFonts w:ascii="Times New Roman" w:hAnsi="Times New Roman"/>
          <w:color w:val="000000"/>
          <w:lang w:val="de-DE"/>
        </w:rPr>
        <w:t>lịch t</w:t>
      </w:r>
      <w:r w:rsidRPr="000478E9">
        <w:rPr>
          <w:rFonts w:ascii="Times New Roman" w:hAnsi="Times New Roman"/>
          <w:color w:val="000000"/>
          <w:lang w:val="hr-HR"/>
        </w:rPr>
        <w:t xml:space="preserve">ư </w:t>
      </w:r>
      <w:r w:rsidRPr="000478E9">
        <w:rPr>
          <w:rFonts w:ascii="Times New Roman" w:hAnsi="Times New Roman"/>
          <w:color w:val="000000"/>
          <w:lang w:val="de-DE"/>
        </w:rPr>
        <w:t>ph</w:t>
      </w:r>
      <w:r w:rsidRPr="000478E9">
        <w:rPr>
          <w:rFonts w:ascii="Times New Roman" w:hAnsi="Times New Roman"/>
          <w:color w:val="000000"/>
          <w:lang w:val="hr-HR"/>
        </w:rPr>
        <w:t>á</w:t>
      </w:r>
      <w:r w:rsidRPr="000478E9">
        <w:rPr>
          <w:rFonts w:ascii="Times New Roman" w:hAnsi="Times New Roman"/>
          <w:color w:val="000000"/>
          <w:lang w:val="de-DE"/>
        </w:rPr>
        <w:t xml:space="preserve">p số 1 và </w:t>
      </w:r>
      <w:r w:rsidRPr="000C60D3">
        <w:rPr>
          <w:rFonts w:ascii="Times New Roman" w:hAnsi="Times New Roman"/>
          <w:b/>
          <w:color w:val="000000"/>
          <w:lang w:val="de-DE"/>
        </w:rPr>
        <w:t>99.0</w:t>
      </w:r>
      <w:r w:rsidR="001E3965">
        <w:rPr>
          <w:rFonts w:ascii="Times New Roman" w:hAnsi="Times New Roman"/>
          <w:b/>
          <w:color w:val="000000"/>
          <w:lang w:val="de-DE"/>
        </w:rPr>
        <w:t>31</w:t>
      </w:r>
      <w:r w:rsidRPr="000478E9">
        <w:rPr>
          <w:rFonts w:ascii="Times New Roman" w:hAnsi="Times New Roman"/>
          <w:color w:val="000000"/>
          <w:lang w:val="de-DE"/>
        </w:rPr>
        <w:t xml:space="preserve"> Phiếu lý lịch tư pháp số 2.</w:t>
      </w:r>
    </w:p>
  </w:footnote>
  <w:footnote w:id="17">
    <w:p w:rsidR="00DB0A06" w:rsidRPr="00DB0A06" w:rsidRDefault="00DB0A06" w:rsidP="00DB0A06">
      <w:pPr>
        <w:pStyle w:val="FootnoteText"/>
        <w:jc w:val="both"/>
        <w:rPr>
          <w:rFonts w:ascii="Times New Roman" w:hAnsi="Times New Roman"/>
        </w:rPr>
      </w:pPr>
      <w:r w:rsidRPr="00DB0A06">
        <w:rPr>
          <w:rStyle w:val="FootnoteReference"/>
          <w:rFonts w:ascii="Times New Roman" w:hAnsi="Times New Roman"/>
        </w:rPr>
        <w:footnoteRef/>
      </w:r>
      <w:r w:rsidRPr="00DB0A06">
        <w:rPr>
          <w:rFonts w:ascii="Times New Roman" w:hAnsi="Times New Roman"/>
        </w:rPr>
        <w:t xml:space="preserve"> Ngoài ra, Bộ Tư pháp đ</w:t>
      </w:r>
      <w:r>
        <w:rPr>
          <w:rFonts w:ascii="Times New Roman" w:hAnsi="Times New Roman"/>
        </w:rPr>
        <w:t>ã p</w:t>
      </w:r>
      <w:r w:rsidRPr="00DB0A06">
        <w:rPr>
          <w:rFonts w:ascii="Times New Roman" w:hAnsi="Times New Roman"/>
          <w:lang w:val="da-DK"/>
        </w:rPr>
        <w:t xml:space="preserve">hối hợp với </w:t>
      </w:r>
      <w:r>
        <w:rPr>
          <w:rFonts w:ascii="Times New Roman" w:hAnsi="Times New Roman"/>
          <w:lang w:val="da-DK"/>
        </w:rPr>
        <w:t>các Bộ, ngành</w:t>
      </w:r>
      <w:r w:rsidRPr="00DB0A06">
        <w:rPr>
          <w:rFonts w:ascii="Times New Roman" w:hAnsi="Times New Roman"/>
          <w:lang w:val="da-DK"/>
        </w:rPr>
        <w:t xml:space="preserve"> xây dựng</w:t>
      </w:r>
      <w:r>
        <w:rPr>
          <w:rFonts w:ascii="Times New Roman" w:hAnsi="Times New Roman"/>
          <w:lang w:val="da-DK"/>
        </w:rPr>
        <w:t xml:space="preserve">, ban hành </w:t>
      </w:r>
      <w:r w:rsidRPr="00DB0A06">
        <w:rPr>
          <w:rFonts w:ascii="Times New Roman" w:hAnsi="Times New Roman"/>
          <w:lang w:val="da-DK"/>
        </w:rPr>
        <w:t>TTLT số 01/2016/TTLT-VKSNDTC-TANDTC-BCA-BQP-BTP-BTC-BNN&amp;PTNT ngày 20/6/2016 sửa đổi, bổ sung một số điều của TTLT số 05</w:t>
      </w:r>
      <w:r>
        <w:rPr>
          <w:rFonts w:ascii="Times New Roman" w:hAnsi="Times New Roman"/>
          <w:lang w:val="da-DK"/>
        </w:rPr>
        <w:t xml:space="preserve"> </w:t>
      </w:r>
      <w:r w:rsidRPr="00DB0A06">
        <w:rPr>
          <w:rFonts w:ascii="Times New Roman" w:hAnsi="Times New Roman"/>
          <w:lang w:val="da-DK"/>
        </w:rPr>
        <w:t>về thực hiện trách nhiệm bồi thường của Nhà nước trong hoạt động tố tụng hình sự.</w:t>
      </w:r>
    </w:p>
  </w:footnote>
  <w:footnote w:id="18">
    <w:p w:rsidR="00A65646" w:rsidRPr="0054237A" w:rsidRDefault="00A65646" w:rsidP="00A25555">
      <w:pPr>
        <w:pStyle w:val="FootnoteText"/>
        <w:rPr>
          <w:rFonts w:ascii="Times New Roman" w:hAnsi="Times New Roman"/>
        </w:rPr>
      </w:pPr>
      <w:r w:rsidRPr="0054237A">
        <w:rPr>
          <w:rStyle w:val="FootnoteReference"/>
          <w:rFonts w:ascii="Times New Roman" w:hAnsi="Times New Roman"/>
        </w:rPr>
        <w:footnoteRef/>
      </w:r>
      <w:r w:rsidRPr="0054237A">
        <w:rPr>
          <w:rFonts w:ascii="Times New Roman" w:hAnsi="Times New Roman"/>
        </w:rPr>
        <w:t xml:space="preserve"> Báo Thanh niên phản ánh tại Hà Nam: Muốn đăng ký kết hôn phải đặt cọc 2 triệu đồng.</w:t>
      </w:r>
    </w:p>
    <w:p w:rsidR="00A65646" w:rsidRPr="0054237A" w:rsidRDefault="00A65646" w:rsidP="00A25555">
      <w:pPr>
        <w:pStyle w:val="FootnoteText"/>
        <w:rPr>
          <w:rFonts w:ascii="Times New Roman" w:hAnsi="Times New Roman"/>
        </w:rPr>
      </w:pPr>
      <w:r w:rsidRPr="0054237A">
        <w:rPr>
          <w:rFonts w:ascii="Times New Roman" w:hAnsi="Times New Roman"/>
        </w:rPr>
        <w:t>Công văn số 1403/LS-LSNN ngày 16/5/2016 phản ánh việc cấp GKS sai quy định tại Hải Dương</w:t>
      </w:r>
    </w:p>
    <w:p w:rsidR="00A65646" w:rsidRPr="0054237A" w:rsidRDefault="00A65646" w:rsidP="00A25555">
      <w:pPr>
        <w:pStyle w:val="FootnoteText"/>
        <w:rPr>
          <w:rFonts w:ascii="Times New Roman" w:hAnsi="Times New Roman"/>
        </w:rPr>
      </w:pPr>
      <w:r w:rsidRPr="0054237A">
        <w:rPr>
          <w:rFonts w:ascii="Times New Roman" w:hAnsi="Times New Roman"/>
        </w:rPr>
        <w:t>Công văn số 2473/LS-LSNN ngày 05/8/2016 phản ánh việc cấp GKS sai quy định tại Thanh Hóa, Quảng Trị</w:t>
      </w:r>
    </w:p>
    <w:p w:rsidR="00A65646" w:rsidRPr="0054237A" w:rsidRDefault="00A65646" w:rsidP="00A25555">
      <w:pPr>
        <w:pStyle w:val="FootnoteText"/>
        <w:rPr>
          <w:rFonts w:ascii="Times New Roman" w:hAnsi="Times New Roman"/>
        </w:rPr>
      </w:pPr>
      <w:r w:rsidRPr="0054237A">
        <w:rPr>
          <w:rFonts w:ascii="Times New Roman" w:hAnsi="Times New Roman"/>
        </w:rPr>
        <w:t>Công văn số 3380/LS-LSNN ngày 18/10/2016 phản ánh việc cấ</w:t>
      </w:r>
      <w:r>
        <w:rPr>
          <w:rFonts w:ascii="Times New Roman" w:hAnsi="Times New Roman"/>
        </w:rPr>
        <w:t>p GKS sai quy định tại Thanh Hoá...</w:t>
      </w:r>
    </w:p>
    <w:p w:rsidR="00A65646" w:rsidRPr="0054237A" w:rsidRDefault="00A65646" w:rsidP="00A25555">
      <w:pPr>
        <w:pStyle w:val="FootnoteText"/>
        <w:rPr>
          <w:rFonts w:ascii="Times New Roman" w:hAnsi="Times New Roman"/>
        </w:rPr>
      </w:pPr>
    </w:p>
  </w:footnote>
  <w:footnote w:id="19">
    <w:p w:rsidR="00580E64" w:rsidRDefault="00580E64" w:rsidP="0049546C">
      <w:pPr>
        <w:pStyle w:val="FootnoteText"/>
        <w:jc w:val="both"/>
      </w:pPr>
      <w:r>
        <w:rPr>
          <w:rStyle w:val="FootnoteReference"/>
        </w:rPr>
        <w:footnoteRef/>
      </w:r>
      <w:r>
        <w:t xml:space="preserve"> Số vụ việc và số lượt người được TGPL giảm do năm 2016 </w:t>
      </w:r>
      <w:r w:rsidRPr="00580E64">
        <w:rPr>
          <w:rFonts w:ascii="Times New Roman" w:hAnsi="Times New Roman"/>
          <w:shd w:val="clear" w:color="auto" w:fill="FFFFFF"/>
        </w:rPr>
        <w:t xml:space="preserve">chú trọng </w:t>
      </w:r>
      <w:r>
        <w:rPr>
          <w:rFonts w:ascii="Times New Roman" w:hAnsi="Times New Roman"/>
          <w:shd w:val="clear" w:color="auto" w:fill="FFFFFF"/>
        </w:rPr>
        <w:t xml:space="preserve">vào các </w:t>
      </w:r>
      <w:r w:rsidRPr="00580E64">
        <w:rPr>
          <w:rFonts w:ascii="Times New Roman" w:hAnsi="Times New Roman"/>
          <w:shd w:val="clear" w:color="auto" w:fill="FFFFFF"/>
        </w:rPr>
        <w:t>vụ việc tham gia tố tụng, các vụ việc đại diện ngoài tố tụng, tư vấn pháp luật tại trụ sở, tư vấn pháp luật tiền tố tụng, chỉ thực hiện việc tuyên truyền phổ biến, giáo dục pháp luật về hoạt động TGPL</w:t>
      </w:r>
      <w:r w:rsidR="0049546C">
        <w:rPr>
          <w:rFonts w:ascii="Times New Roman" w:hAnsi="Times New Roman"/>
          <w:shd w:val="clear" w:color="auto" w:fill="FFFFFF"/>
        </w:rPr>
        <w:t>.</w:t>
      </w:r>
    </w:p>
  </w:footnote>
  <w:footnote w:id="20">
    <w:p w:rsidR="00A65646" w:rsidRPr="000530E6" w:rsidRDefault="00A65646" w:rsidP="00BC0A7E">
      <w:pPr>
        <w:pStyle w:val="FootnoteText"/>
        <w:rPr>
          <w:rFonts w:ascii="Times New Roman" w:hAnsi="Times New Roman"/>
        </w:rPr>
      </w:pPr>
      <w:r w:rsidRPr="000530E6">
        <w:rPr>
          <w:rStyle w:val="FootnoteReference"/>
          <w:rFonts w:ascii="Times New Roman" w:hAnsi="Times New Roman"/>
        </w:rPr>
        <w:footnoteRef/>
      </w:r>
      <w:r w:rsidRPr="000530E6">
        <w:rPr>
          <w:rFonts w:ascii="Times New Roman" w:hAnsi="Times New Roman"/>
        </w:rPr>
        <w:t xml:space="preserve"> Tỉnh Thanh Hóa chưa ban hành.</w:t>
      </w:r>
    </w:p>
  </w:footnote>
  <w:footnote w:id="21">
    <w:p w:rsidR="00A65646" w:rsidRPr="000530E6" w:rsidRDefault="00A65646" w:rsidP="00BC0A7E">
      <w:pPr>
        <w:pStyle w:val="FootnoteText"/>
        <w:rPr>
          <w:rFonts w:ascii="Times New Roman" w:hAnsi="Times New Roman"/>
        </w:rPr>
      </w:pPr>
      <w:r w:rsidRPr="000530E6">
        <w:rPr>
          <w:rStyle w:val="FootnoteReference"/>
          <w:rFonts w:ascii="Times New Roman" w:hAnsi="Times New Roman"/>
        </w:rPr>
        <w:footnoteRef/>
      </w:r>
      <w:r w:rsidRPr="000530E6">
        <w:rPr>
          <w:rFonts w:ascii="Times New Roman" w:hAnsi="Times New Roman"/>
        </w:rPr>
        <w:t xml:space="preserve"> Riêng huyện đảo Trường Sa, tỉnh Khánh Hoà chưa có Phòng Tư pháp.</w:t>
      </w:r>
    </w:p>
  </w:footnote>
  <w:footnote w:id="22">
    <w:p w:rsidR="00F47777" w:rsidRPr="00F47777" w:rsidRDefault="00F47777">
      <w:pPr>
        <w:pStyle w:val="FootnoteText"/>
        <w:rPr>
          <w:rFonts w:ascii="Times New Roman" w:hAnsi="Times New Roman"/>
        </w:rPr>
      </w:pPr>
      <w:r w:rsidRPr="00F47777">
        <w:rPr>
          <w:rStyle w:val="FootnoteReference"/>
          <w:rFonts w:ascii="Times New Roman" w:hAnsi="Times New Roman"/>
        </w:rPr>
        <w:footnoteRef/>
      </w:r>
      <w:r w:rsidRPr="00F47777">
        <w:rPr>
          <w:rFonts w:ascii="Times New Roman" w:hAnsi="Times New Roman"/>
        </w:rPr>
        <w:t xml:space="preserve"> </w:t>
      </w:r>
      <w:r>
        <w:rPr>
          <w:rFonts w:ascii="Times New Roman" w:hAnsi="Times New Roman"/>
          <w:szCs w:val="28"/>
          <w:lang w:val="pt-BR"/>
        </w:rPr>
        <w:t>Bộ đã</w:t>
      </w:r>
      <w:r w:rsidRPr="00F47777">
        <w:rPr>
          <w:rFonts w:ascii="Times New Roman" w:hAnsi="Times New Roman"/>
          <w:szCs w:val="28"/>
          <w:lang w:val="pt-BR"/>
        </w:rPr>
        <w:t xml:space="preserve"> mở 05 lớp bồi dưỡng cho 205 lượt công chức, viên chức về kiến thức tiền công vụ, nghiệp vụ công tác tổ chức cán bộ, nâng cao kỹ năng phiên dịch và tiếng Anh pháp lý; </w:t>
      </w:r>
      <w:r w:rsidRPr="00F47777">
        <w:rPr>
          <w:rFonts w:ascii="Times New Roman" w:hAnsi="Times New Roman"/>
          <w:szCs w:val="28"/>
          <w:lang w:val="nl-NL"/>
        </w:rPr>
        <w:t>12 lớp bồi dưỡng cho công chức, viên chức về kỹ năng chuyên sâu trong các lĩnh vực chuyên môn của Bộ, Ngành.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262FE94"/>
    <w:lvl w:ilvl="0" w:tplc="D4B22F5A">
      <w:start w:val="3"/>
      <w:numFmt w:val="bullet"/>
      <w:lvlText w:val="-"/>
      <w:lvlJc w:val="left"/>
      <w:pPr>
        <w:tabs>
          <w:tab w:val="left" w:pos="720"/>
        </w:tabs>
        <w:ind w:left="720" w:hanging="360"/>
      </w:pPr>
      <w:rPr>
        <w:rFonts w:ascii="Times New Roman" w:eastAsia="Times New Roman" w:hAnsi="Times New Roman" w:cs="Times New Roman" w:hint="default"/>
      </w:rPr>
    </w:lvl>
    <w:lvl w:ilvl="1" w:tplc="EF262154" w:tentative="1">
      <w:start w:val="1"/>
      <w:numFmt w:val="bullet"/>
      <w:lvlText w:val="o"/>
      <w:lvlJc w:val="left"/>
      <w:pPr>
        <w:tabs>
          <w:tab w:val="left" w:pos="1440"/>
        </w:tabs>
        <w:ind w:left="1440" w:hanging="360"/>
      </w:pPr>
      <w:rPr>
        <w:rFonts w:ascii="Courier New" w:hAnsi="Courier New" w:cs="Courier New" w:hint="default"/>
      </w:rPr>
    </w:lvl>
    <w:lvl w:ilvl="2" w:tplc="F8D6C986" w:tentative="1">
      <w:start w:val="1"/>
      <w:numFmt w:val="bullet"/>
      <w:lvlText w:val=""/>
      <w:lvlJc w:val="left"/>
      <w:pPr>
        <w:tabs>
          <w:tab w:val="left" w:pos="2160"/>
        </w:tabs>
        <w:ind w:left="2160" w:hanging="360"/>
      </w:pPr>
      <w:rPr>
        <w:rFonts w:ascii="Wingdings" w:hAnsi="Wingdings" w:hint="default"/>
      </w:rPr>
    </w:lvl>
    <w:lvl w:ilvl="3" w:tplc="8EACCECE" w:tentative="1">
      <w:start w:val="1"/>
      <w:numFmt w:val="bullet"/>
      <w:lvlText w:val=""/>
      <w:lvlJc w:val="left"/>
      <w:pPr>
        <w:tabs>
          <w:tab w:val="left" w:pos="2880"/>
        </w:tabs>
        <w:ind w:left="2880" w:hanging="360"/>
      </w:pPr>
      <w:rPr>
        <w:rFonts w:ascii="Symbol" w:hAnsi="Symbol" w:hint="default"/>
      </w:rPr>
    </w:lvl>
    <w:lvl w:ilvl="4" w:tplc="37563E54" w:tentative="1">
      <w:start w:val="1"/>
      <w:numFmt w:val="bullet"/>
      <w:lvlText w:val="o"/>
      <w:lvlJc w:val="left"/>
      <w:pPr>
        <w:tabs>
          <w:tab w:val="left" w:pos="3600"/>
        </w:tabs>
        <w:ind w:left="3600" w:hanging="360"/>
      </w:pPr>
      <w:rPr>
        <w:rFonts w:ascii="Courier New" w:hAnsi="Courier New" w:cs="Courier New" w:hint="default"/>
      </w:rPr>
    </w:lvl>
    <w:lvl w:ilvl="5" w:tplc="98707D3C" w:tentative="1">
      <w:start w:val="1"/>
      <w:numFmt w:val="bullet"/>
      <w:lvlText w:val=""/>
      <w:lvlJc w:val="left"/>
      <w:pPr>
        <w:tabs>
          <w:tab w:val="left" w:pos="4320"/>
        </w:tabs>
        <w:ind w:left="4320" w:hanging="360"/>
      </w:pPr>
      <w:rPr>
        <w:rFonts w:ascii="Wingdings" w:hAnsi="Wingdings" w:hint="default"/>
      </w:rPr>
    </w:lvl>
    <w:lvl w:ilvl="6" w:tplc="013EEB7C" w:tentative="1">
      <w:start w:val="1"/>
      <w:numFmt w:val="bullet"/>
      <w:lvlText w:val=""/>
      <w:lvlJc w:val="left"/>
      <w:pPr>
        <w:tabs>
          <w:tab w:val="left" w:pos="5040"/>
        </w:tabs>
        <w:ind w:left="5040" w:hanging="360"/>
      </w:pPr>
      <w:rPr>
        <w:rFonts w:ascii="Symbol" w:hAnsi="Symbol" w:hint="default"/>
      </w:rPr>
    </w:lvl>
    <w:lvl w:ilvl="7" w:tplc="B9628244" w:tentative="1">
      <w:start w:val="1"/>
      <w:numFmt w:val="bullet"/>
      <w:lvlText w:val="o"/>
      <w:lvlJc w:val="left"/>
      <w:pPr>
        <w:tabs>
          <w:tab w:val="left" w:pos="5760"/>
        </w:tabs>
        <w:ind w:left="5760" w:hanging="360"/>
      </w:pPr>
      <w:rPr>
        <w:rFonts w:ascii="Courier New" w:hAnsi="Courier New" w:cs="Courier New" w:hint="default"/>
      </w:rPr>
    </w:lvl>
    <w:lvl w:ilvl="8" w:tplc="E82C865A" w:tentative="1">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multilevel"/>
    <w:tmpl w:val="A2D44FD6"/>
    <w:lvl w:ilvl="0">
      <w:start w:val="4"/>
      <w:numFmt w:val="decimal"/>
      <w:lvlText w:val="%1"/>
      <w:lvlJc w:val="left"/>
      <w:pPr>
        <w:tabs>
          <w:tab w:val="left" w:pos="675"/>
        </w:tabs>
        <w:ind w:left="675" w:hanging="675"/>
      </w:pPr>
      <w:rPr>
        <w:rFonts w:hint="default"/>
      </w:rPr>
    </w:lvl>
    <w:lvl w:ilvl="1">
      <w:start w:val="3"/>
      <w:numFmt w:val="decimal"/>
      <w:lvlText w:val="%1.%2"/>
      <w:lvlJc w:val="left"/>
      <w:pPr>
        <w:tabs>
          <w:tab w:val="left" w:pos="675"/>
        </w:tabs>
        <w:ind w:left="675" w:hanging="675"/>
      </w:pPr>
      <w:rPr>
        <w:rFonts w:hint="default"/>
      </w:rPr>
    </w:lvl>
    <w:lvl w:ilvl="2">
      <w:start w:val="7"/>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
    <w:nsid w:val="00000003"/>
    <w:multiLevelType w:val="singleLevel"/>
    <w:tmpl w:val="96769D90"/>
    <w:lvl w:ilvl="0">
      <w:start w:val="1"/>
      <w:numFmt w:val="bullet"/>
      <w:lvlText w:val="-"/>
      <w:lvlJc w:val="left"/>
      <w:pPr>
        <w:tabs>
          <w:tab w:val="left" w:pos="1080"/>
        </w:tabs>
        <w:ind w:left="1080" w:hanging="360"/>
      </w:pPr>
      <w:rPr>
        <w:rFonts w:hint="default"/>
        <w:i w:val="0"/>
      </w:rPr>
    </w:lvl>
  </w:abstractNum>
  <w:abstractNum w:abstractNumId="3">
    <w:nsid w:val="00000004"/>
    <w:multiLevelType w:val="hybridMultilevel"/>
    <w:tmpl w:val="F2FE8D9E"/>
    <w:lvl w:ilvl="0" w:tplc="CD0490A8">
      <w:start w:val="1"/>
      <w:numFmt w:val="bullet"/>
      <w:lvlText w:val="-"/>
      <w:lvlJc w:val="left"/>
      <w:pPr>
        <w:tabs>
          <w:tab w:val="left" w:pos="1965"/>
        </w:tabs>
        <w:ind w:left="1965" w:hanging="1065"/>
      </w:pPr>
      <w:rPr>
        <w:rFonts w:ascii="Times New Roman" w:eastAsia="Times New Roman" w:hAnsi="Times New Roman" w:cs="Times New Roman" w:hint="default"/>
      </w:rPr>
    </w:lvl>
    <w:lvl w:ilvl="1" w:tplc="04090003" w:tentative="1">
      <w:start w:val="1"/>
      <w:numFmt w:val="bullet"/>
      <w:lvlText w:val="o"/>
      <w:lvlJc w:val="left"/>
      <w:pPr>
        <w:tabs>
          <w:tab w:val="left" w:pos="1980"/>
        </w:tabs>
        <w:ind w:left="1980" w:hanging="360"/>
      </w:pPr>
      <w:rPr>
        <w:rFonts w:ascii="Courier New" w:hAnsi="Courier New" w:cs="Courier New" w:hint="default"/>
      </w:rPr>
    </w:lvl>
    <w:lvl w:ilvl="2" w:tplc="04090005" w:tentative="1">
      <w:start w:val="1"/>
      <w:numFmt w:val="bullet"/>
      <w:lvlText w:val=""/>
      <w:lvlJc w:val="left"/>
      <w:pPr>
        <w:tabs>
          <w:tab w:val="left" w:pos="2700"/>
        </w:tabs>
        <w:ind w:left="2700" w:hanging="360"/>
      </w:pPr>
      <w:rPr>
        <w:rFonts w:ascii="Wingdings" w:hAnsi="Wingdings" w:hint="default"/>
      </w:rPr>
    </w:lvl>
    <w:lvl w:ilvl="3" w:tplc="04090001" w:tentative="1">
      <w:start w:val="1"/>
      <w:numFmt w:val="bullet"/>
      <w:lvlText w:val=""/>
      <w:lvlJc w:val="left"/>
      <w:pPr>
        <w:tabs>
          <w:tab w:val="left" w:pos="3420"/>
        </w:tabs>
        <w:ind w:left="3420" w:hanging="360"/>
      </w:pPr>
      <w:rPr>
        <w:rFonts w:ascii="Symbol" w:hAnsi="Symbol" w:hint="default"/>
      </w:rPr>
    </w:lvl>
    <w:lvl w:ilvl="4" w:tplc="04090003" w:tentative="1">
      <w:start w:val="1"/>
      <w:numFmt w:val="bullet"/>
      <w:lvlText w:val="o"/>
      <w:lvlJc w:val="left"/>
      <w:pPr>
        <w:tabs>
          <w:tab w:val="left" w:pos="4140"/>
        </w:tabs>
        <w:ind w:left="4140" w:hanging="360"/>
      </w:pPr>
      <w:rPr>
        <w:rFonts w:ascii="Courier New" w:hAnsi="Courier New" w:cs="Courier New" w:hint="default"/>
      </w:rPr>
    </w:lvl>
    <w:lvl w:ilvl="5" w:tplc="04090005" w:tentative="1">
      <w:start w:val="1"/>
      <w:numFmt w:val="bullet"/>
      <w:lvlText w:val=""/>
      <w:lvlJc w:val="left"/>
      <w:pPr>
        <w:tabs>
          <w:tab w:val="left" w:pos="4860"/>
        </w:tabs>
        <w:ind w:left="4860" w:hanging="360"/>
      </w:pPr>
      <w:rPr>
        <w:rFonts w:ascii="Wingdings" w:hAnsi="Wingdings" w:hint="default"/>
      </w:rPr>
    </w:lvl>
    <w:lvl w:ilvl="6" w:tplc="04090001" w:tentative="1">
      <w:start w:val="1"/>
      <w:numFmt w:val="bullet"/>
      <w:lvlText w:val=""/>
      <w:lvlJc w:val="left"/>
      <w:pPr>
        <w:tabs>
          <w:tab w:val="left" w:pos="5580"/>
        </w:tabs>
        <w:ind w:left="5580" w:hanging="360"/>
      </w:pPr>
      <w:rPr>
        <w:rFonts w:ascii="Symbol" w:hAnsi="Symbol" w:hint="default"/>
      </w:rPr>
    </w:lvl>
    <w:lvl w:ilvl="7" w:tplc="04090003" w:tentative="1">
      <w:start w:val="1"/>
      <w:numFmt w:val="bullet"/>
      <w:lvlText w:val="o"/>
      <w:lvlJc w:val="left"/>
      <w:pPr>
        <w:tabs>
          <w:tab w:val="left" w:pos="6300"/>
        </w:tabs>
        <w:ind w:left="6300" w:hanging="360"/>
      </w:pPr>
      <w:rPr>
        <w:rFonts w:ascii="Courier New" w:hAnsi="Courier New" w:cs="Courier New" w:hint="default"/>
      </w:rPr>
    </w:lvl>
    <w:lvl w:ilvl="8" w:tplc="04090005" w:tentative="1">
      <w:start w:val="1"/>
      <w:numFmt w:val="bullet"/>
      <w:lvlText w:val=""/>
      <w:lvlJc w:val="left"/>
      <w:pPr>
        <w:tabs>
          <w:tab w:val="left" w:pos="7020"/>
        </w:tabs>
        <w:ind w:left="7020" w:hanging="360"/>
      </w:pPr>
      <w:rPr>
        <w:rFonts w:ascii="Wingdings" w:hAnsi="Wingdings" w:hint="default"/>
      </w:rPr>
    </w:lvl>
  </w:abstractNum>
  <w:abstractNum w:abstractNumId="4">
    <w:nsid w:val="00000005"/>
    <w:multiLevelType w:val="multilevel"/>
    <w:tmpl w:val="CEF66542"/>
    <w:lvl w:ilvl="0">
      <w:start w:val="1"/>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1800"/>
        </w:tabs>
        <w:ind w:left="1800" w:hanging="360"/>
      </w:pPr>
      <w:rPr>
        <w:rFonts w:ascii="Courier New" w:hAnsi="Courier New" w:cs="Courier New" w:hint="default"/>
      </w:r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bullet"/>
      <w:lvlText w:val=""/>
      <w:lvlJc w:val="left"/>
      <w:pPr>
        <w:tabs>
          <w:tab w:val="left" w:pos="3240"/>
        </w:tabs>
        <w:ind w:left="3240" w:hanging="360"/>
      </w:pPr>
      <w:rPr>
        <w:rFonts w:ascii="Symbol" w:hAnsi="Symbol" w:hint="default"/>
      </w:rPr>
    </w:lvl>
    <w:lvl w:ilvl="4" w:tentative="1">
      <w:start w:val="1"/>
      <w:numFmt w:val="bullet"/>
      <w:lvlText w:val="o"/>
      <w:lvlJc w:val="left"/>
      <w:pPr>
        <w:tabs>
          <w:tab w:val="left" w:pos="3960"/>
        </w:tabs>
        <w:ind w:left="3960" w:hanging="360"/>
      </w:pPr>
      <w:rPr>
        <w:rFonts w:ascii="Courier New" w:hAnsi="Courier New" w:cs="Courier New" w:hint="default"/>
      </w:rPr>
    </w:lvl>
    <w:lvl w:ilvl="5" w:tentative="1">
      <w:start w:val="1"/>
      <w:numFmt w:val="bullet"/>
      <w:lvlText w:val=""/>
      <w:lvlJc w:val="left"/>
      <w:pPr>
        <w:tabs>
          <w:tab w:val="left" w:pos="4680"/>
        </w:tabs>
        <w:ind w:left="4680" w:hanging="360"/>
      </w:pPr>
      <w:rPr>
        <w:rFonts w:ascii="Wingdings" w:hAnsi="Wingdings" w:hint="default"/>
      </w:rPr>
    </w:lvl>
    <w:lvl w:ilvl="6" w:tentative="1">
      <w:start w:val="1"/>
      <w:numFmt w:val="bullet"/>
      <w:lvlText w:val=""/>
      <w:lvlJc w:val="left"/>
      <w:pPr>
        <w:tabs>
          <w:tab w:val="left" w:pos="5400"/>
        </w:tabs>
        <w:ind w:left="5400" w:hanging="360"/>
      </w:pPr>
      <w:rPr>
        <w:rFonts w:ascii="Symbol" w:hAnsi="Symbol" w:hint="default"/>
      </w:rPr>
    </w:lvl>
    <w:lvl w:ilvl="7" w:tentative="1">
      <w:start w:val="1"/>
      <w:numFmt w:val="bullet"/>
      <w:lvlText w:val="o"/>
      <w:lvlJc w:val="left"/>
      <w:pPr>
        <w:tabs>
          <w:tab w:val="left" w:pos="6120"/>
        </w:tabs>
        <w:ind w:left="6120" w:hanging="360"/>
      </w:pPr>
      <w:rPr>
        <w:rFonts w:ascii="Courier New" w:hAnsi="Courier New" w:cs="Courier New" w:hint="default"/>
      </w:rPr>
    </w:lvl>
    <w:lvl w:ilvl="8" w:tentative="1">
      <w:start w:val="1"/>
      <w:numFmt w:val="bullet"/>
      <w:lvlText w:val=""/>
      <w:lvlJc w:val="left"/>
      <w:pPr>
        <w:tabs>
          <w:tab w:val="left" w:pos="6840"/>
        </w:tabs>
        <w:ind w:left="6840" w:hanging="360"/>
      </w:pPr>
      <w:rPr>
        <w:rFonts w:ascii="Wingdings" w:hAnsi="Wingdings" w:hint="default"/>
      </w:rPr>
    </w:lvl>
  </w:abstractNum>
  <w:abstractNum w:abstractNumId="5">
    <w:nsid w:val="00000006"/>
    <w:multiLevelType w:val="hybridMultilevel"/>
    <w:tmpl w:val="F63019F0"/>
    <w:lvl w:ilvl="0" w:tplc="01DA73BA">
      <w:start w:val="1"/>
      <w:numFmt w:val="bullet"/>
      <w:lvlText w:val=""/>
      <w:lvlJc w:val="left"/>
      <w:pPr>
        <w:tabs>
          <w:tab w:val="left" w:pos="720"/>
        </w:tabs>
        <w:ind w:left="720" w:hanging="360"/>
      </w:pPr>
      <w:rPr>
        <w:rFonts w:ascii="Symbol" w:hAnsi="Symbol" w:hint="default"/>
      </w:rPr>
    </w:lvl>
    <w:lvl w:ilvl="1" w:tplc="249267A0" w:tentative="1">
      <w:start w:val="1"/>
      <w:numFmt w:val="bullet"/>
      <w:lvlText w:val="o"/>
      <w:lvlJc w:val="left"/>
      <w:pPr>
        <w:tabs>
          <w:tab w:val="left" w:pos="1440"/>
        </w:tabs>
        <w:ind w:left="1440" w:hanging="360"/>
      </w:pPr>
      <w:rPr>
        <w:rFonts w:ascii="Courier New" w:hAnsi="Courier New" w:cs="Courier New" w:hint="default"/>
      </w:rPr>
    </w:lvl>
    <w:lvl w:ilvl="2" w:tplc="E506D722" w:tentative="1">
      <w:start w:val="1"/>
      <w:numFmt w:val="bullet"/>
      <w:lvlText w:val=""/>
      <w:lvlJc w:val="left"/>
      <w:pPr>
        <w:tabs>
          <w:tab w:val="left" w:pos="2160"/>
        </w:tabs>
        <w:ind w:left="2160" w:hanging="360"/>
      </w:pPr>
      <w:rPr>
        <w:rFonts w:ascii="Wingdings" w:hAnsi="Wingdings" w:hint="default"/>
      </w:rPr>
    </w:lvl>
    <w:lvl w:ilvl="3" w:tplc="AD58972C" w:tentative="1">
      <w:start w:val="1"/>
      <w:numFmt w:val="bullet"/>
      <w:lvlText w:val=""/>
      <w:lvlJc w:val="left"/>
      <w:pPr>
        <w:tabs>
          <w:tab w:val="left" w:pos="2880"/>
        </w:tabs>
        <w:ind w:left="2880" w:hanging="360"/>
      </w:pPr>
      <w:rPr>
        <w:rFonts w:ascii="Symbol" w:hAnsi="Symbol" w:hint="default"/>
      </w:rPr>
    </w:lvl>
    <w:lvl w:ilvl="4" w:tplc="1AC667AE" w:tentative="1">
      <w:start w:val="1"/>
      <w:numFmt w:val="bullet"/>
      <w:lvlText w:val="o"/>
      <w:lvlJc w:val="left"/>
      <w:pPr>
        <w:tabs>
          <w:tab w:val="left" w:pos="3600"/>
        </w:tabs>
        <w:ind w:left="3600" w:hanging="360"/>
      </w:pPr>
      <w:rPr>
        <w:rFonts w:ascii="Courier New" w:hAnsi="Courier New" w:cs="Courier New" w:hint="default"/>
      </w:rPr>
    </w:lvl>
    <w:lvl w:ilvl="5" w:tplc="1CCC11B0" w:tentative="1">
      <w:start w:val="1"/>
      <w:numFmt w:val="bullet"/>
      <w:lvlText w:val=""/>
      <w:lvlJc w:val="left"/>
      <w:pPr>
        <w:tabs>
          <w:tab w:val="left" w:pos="4320"/>
        </w:tabs>
        <w:ind w:left="4320" w:hanging="360"/>
      </w:pPr>
      <w:rPr>
        <w:rFonts w:ascii="Wingdings" w:hAnsi="Wingdings" w:hint="default"/>
      </w:rPr>
    </w:lvl>
    <w:lvl w:ilvl="6" w:tplc="CBBC6D1A" w:tentative="1">
      <w:start w:val="1"/>
      <w:numFmt w:val="bullet"/>
      <w:lvlText w:val=""/>
      <w:lvlJc w:val="left"/>
      <w:pPr>
        <w:tabs>
          <w:tab w:val="left" w:pos="5040"/>
        </w:tabs>
        <w:ind w:left="5040" w:hanging="360"/>
      </w:pPr>
      <w:rPr>
        <w:rFonts w:ascii="Symbol" w:hAnsi="Symbol" w:hint="default"/>
      </w:rPr>
    </w:lvl>
    <w:lvl w:ilvl="7" w:tplc="14989272" w:tentative="1">
      <w:start w:val="1"/>
      <w:numFmt w:val="bullet"/>
      <w:lvlText w:val="o"/>
      <w:lvlJc w:val="left"/>
      <w:pPr>
        <w:tabs>
          <w:tab w:val="left" w:pos="5760"/>
        </w:tabs>
        <w:ind w:left="5760" w:hanging="360"/>
      </w:pPr>
      <w:rPr>
        <w:rFonts w:ascii="Courier New" w:hAnsi="Courier New" w:cs="Courier New" w:hint="default"/>
      </w:rPr>
    </w:lvl>
    <w:lvl w:ilvl="8" w:tplc="CA9C6B56" w:tentative="1">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hybridMultilevel"/>
    <w:tmpl w:val="4600F18C"/>
    <w:lvl w:ilvl="0" w:tplc="56AA0FC4">
      <w:start w:val="1"/>
      <w:numFmt w:val="decimal"/>
      <w:lvlText w:val="%1-"/>
      <w:lvlJc w:val="left"/>
      <w:pPr>
        <w:tabs>
          <w:tab w:val="left" w:pos="1080"/>
        </w:tabs>
        <w:ind w:left="1080" w:hanging="360"/>
      </w:pPr>
      <w:rPr>
        <w:rFonts w:ascii="Times New Roman" w:hAnsi="Times New Roman" w:cs="Times New Roman" w:hint="default"/>
      </w:rPr>
    </w:lvl>
    <w:lvl w:ilvl="1" w:tplc="1C1CCBB4">
      <w:start w:val="1"/>
      <w:numFmt w:val="decimal"/>
      <w:lvlText w:val="%2."/>
      <w:lvlJc w:val="left"/>
      <w:pPr>
        <w:tabs>
          <w:tab w:val="left" w:pos="1440"/>
        </w:tabs>
        <w:ind w:left="1440" w:hanging="360"/>
      </w:pPr>
    </w:lvl>
    <w:lvl w:ilvl="2" w:tplc="5F166662">
      <w:start w:val="1"/>
      <w:numFmt w:val="decimal"/>
      <w:lvlText w:val="%3."/>
      <w:lvlJc w:val="left"/>
      <w:pPr>
        <w:tabs>
          <w:tab w:val="left" w:pos="2160"/>
        </w:tabs>
        <w:ind w:left="2160" w:hanging="360"/>
      </w:pPr>
    </w:lvl>
    <w:lvl w:ilvl="3" w:tplc="24041026">
      <w:start w:val="1"/>
      <w:numFmt w:val="decimal"/>
      <w:lvlText w:val="%4."/>
      <w:lvlJc w:val="left"/>
      <w:pPr>
        <w:tabs>
          <w:tab w:val="left" w:pos="2880"/>
        </w:tabs>
        <w:ind w:left="2880" w:hanging="360"/>
      </w:pPr>
    </w:lvl>
    <w:lvl w:ilvl="4" w:tplc="08D06B26">
      <w:start w:val="1"/>
      <w:numFmt w:val="decimal"/>
      <w:lvlText w:val="%5."/>
      <w:lvlJc w:val="left"/>
      <w:pPr>
        <w:tabs>
          <w:tab w:val="left" w:pos="3600"/>
        </w:tabs>
        <w:ind w:left="3600" w:hanging="360"/>
      </w:pPr>
    </w:lvl>
    <w:lvl w:ilvl="5" w:tplc="2320CF8A">
      <w:start w:val="1"/>
      <w:numFmt w:val="decimal"/>
      <w:lvlText w:val="%6."/>
      <w:lvlJc w:val="left"/>
      <w:pPr>
        <w:tabs>
          <w:tab w:val="left" w:pos="4320"/>
        </w:tabs>
        <w:ind w:left="4320" w:hanging="360"/>
      </w:pPr>
    </w:lvl>
    <w:lvl w:ilvl="6" w:tplc="602E5624">
      <w:start w:val="1"/>
      <w:numFmt w:val="decimal"/>
      <w:lvlText w:val="%7."/>
      <w:lvlJc w:val="left"/>
      <w:pPr>
        <w:tabs>
          <w:tab w:val="left" w:pos="5040"/>
        </w:tabs>
        <w:ind w:left="5040" w:hanging="360"/>
      </w:pPr>
    </w:lvl>
    <w:lvl w:ilvl="7" w:tplc="347A8C86">
      <w:start w:val="1"/>
      <w:numFmt w:val="decimal"/>
      <w:lvlText w:val="%8."/>
      <w:lvlJc w:val="left"/>
      <w:pPr>
        <w:tabs>
          <w:tab w:val="left" w:pos="5760"/>
        </w:tabs>
        <w:ind w:left="5760" w:hanging="360"/>
      </w:pPr>
    </w:lvl>
    <w:lvl w:ilvl="8" w:tplc="5B4A8F38">
      <w:start w:val="1"/>
      <w:numFmt w:val="decimal"/>
      <w:lvlText w:val="%9."/>
      <w:lvlJc w:val="left"/>
      <w:pPr>
        <w:tabs>
          <w:tab w:val="left" w:pos="6480"/>
        </w:tabs>
        <w:ind w:left="6480" w:hanging="360"/>
      </w:pPr>
    </w:lvl>
  </w:abstractNum>
  <w:abstractNum w:abstractNumId="7">
    <w:nsid w:val="00000008"/>
    <w:multiLevelType w:val="hybridMultilevel"/>
    <w:tmpl w:val="DE26EF5C"/>
    <w:lvl w:ilvl="0" w:tplc="CB74DA0A">
      <w:start w:val="1"/>
      <w:numFmt w:val="bullet"/>
      <w:lvlText w:val="-"/>
      <w:lvlJc w:val="left"/>
      <w:pPr>
        <w:tabs>
          <w:tab w:val="left" w:pos="1080"/>
        </w:tabs>
        <w:ind w:left="1080" w:hanging="360"/>
      </w:pPr>
      <w:rPr>
        <w:rFonts w:ascii="Times New Roman" w:eastAsia="Times New Roman" w:hAnsi="Times New Roman" w:cs="Times New Roman" w:hint="default"/>
      </w:rPr>
    </w:lvl>
    <w:lvl w:ilvl="1" w:tplc="3F4EF20A" w:tentative="1">
      <w:start w:val="1"/>
      <w:numFmt w:val="bullet"/>
      <w:lvlText w:val="o"/>
      <w:lvlJc w:val="left"/>
      <w:pPr>
        <w:tabs>
          <w:tab w:val="left" w:pos="1800"/>
        </w:tabs>
        <w:ind w:left="1800" w:hanging="360"/>
      </w:pPr>
      <w:rPr>
        <w:rFonts w:ascii="Courier New" w:hAnsi="Courier New" w:cs="Courier New" w:hint="default"/>
      </w:rPr>
    </w:lvl>
    <w:lvl w:ilvl="2" w:tplc="F774D132" w:tentative="1">
      <w:start w:val="1"/>
      <w:numFmt w:val="bullet"/>
      <w:lvlText w:val=""/>
      <w:lvlJc w:val="left"/>
      <w:pPr>
        <w:tabs>
          <w:tab w:val="left" w:pos="2520"/>
        </w:tabs>
        <w:ind w:left="2520" w:hanging="360"/>
      </w:pPr>
      <w:rPr>
        <w:rFonts w:ascii="Wingdings" w:hAnsi="Wingdings" w:hint="default"/>
      </w:rPr>
    </w:lvl>
    <w:lvl w:ilvl="3" w:tplc="E894F988" w:tentative="1">
      <w:start w:val="1"/>
      <w:numFmt w:val="bullet"/>
      <w:lvlText w:val=""/>
      <w:lvlJc w:val="left"/>
      <w:pPr>
        <w:tabs>
          <w:tab w:val="left" w:pos="3240"/>
        </w:tabs>
        <w:ind w:left="3240" w:hanging="360"/>
      </w:pPr>
      <w:rPr>
        <w:rFonts w:ascii="Symbol" w:hAnsi="Symbol" w:hint="default"/>
      </w:rPr>
    </w:lvl>
    <w:lvl w:ilvl="4" w:tplc="57BAD16A" w:tentative="1">
      <w:start w:val="1"/>
      <w:numFmt w:val="bullet"/>
      <w:lvlText w:val="o"/>
      <w:lvlJc w:val="left"/>
      <w:pPr>
        <w:tabs>
          <w:tab w:val="left" w:pos="3960"/>
        </w:tabs>
        <w:ind w:left="3960" w:hanging="360"/>
      </w:pPr>
      <w:rPr>
        <w:rFonts w:ascii="Courier New" w:hAnsi="Courier New" w:cs="Courier New" w:hint="default"/>
      </w:rPr>
    </w:lvl>
    <w:lvl w:ilvl="5" w:tplc="78306A16" w:tentative="1">
      <w:start w:val="1"/>
      <w:numFmt w:val="bullet"/>
      <w:lvlText w:val=""/>
      <w:lvlJc w:val="left"/>
      <w:pPr>
        <w:tabs>
          <w:tab w:val="left" w:pos="4680"/>
        </w:tabs>
        <w:ind w:left="4680" w:hanging="360"/>
      </w:pPr>
      <w:rPr>
        <w:rFonts w:ascii="Wingdings" w:hAnsi="Wingdings" w:hint="default"/>
      </w:rPr>
    </w:lvl>
    <w:lvl w:ilvl="6" w:tplc="6F0215C8" w:tentative="1">
      <w:start w:val="1"/>
      <w:numFmt w:val="bullet"/>
      <w:lvlText w:val=""/>
      <w:lvlJc w:val="left"/>
      <w:pPr>
        <w:tabs>
          <w:tab w:val="left" w:pos="5400"/>
        </w:tabs>
        <w:ind w:left="5400" w:hanging="360"/>
      </w:pPr>
      <w:rPr>
        <w:rFonts w:ascii="Symbol" w:hAnsi="Symbol" w:hint="default"/>
      </w:rPr>
    </w:lvl>
    <w:lvl w:ilvl="7" w:tplc="E70434AE" w:tentative="1">
      <w:start w:val="1"/>
      <w:numFmt w:val="bullet"/>
      <w:lvlText w:val="o"/>
      <w:lvlJc w:val="left"/>
      <w:pPr>
        <w:tabs>
          <w:tab w:val="left" w:pos="6120"/>
        </w:tabs>
        <w:ind w:left="6120" w:hanging="360"/>
      </w:pPr>
      <w:rPr>
        <w:rFonts w:ascii="Courier New" w:hAnsi="Courier New" w:cs="Courier New" w:hint="default"/>
      </w:rPr>
    </w:lvl>
    <w:lvl w:ilvl="8" w:tplc="63343C6C" w:tentative="1">
      <w:start w:val="1"/>
      <w:numFmt w:val="bullet"/>
      <w:lvlText w:val=""/>
      <w:lvlJc w:val="left"/>
      <w:pPr>
        <w:tabs>
          <w:tab w:val="left" w:pos="6840"/>
        </w:tabs>
        <w:ind w:left="6840" w:hanging="360"/>
      </w:pPr>
      <w:rPr>
        <w:rFonts w:ascii="Wingdings" w:hAnsi="Wingdings" w:hint="default"/>
      </w:rPr>
    </w:lvl>
  </w:abstractNum>
  <w:abstractNum w:abstractNumId="8">
    <w:nsid w:val="00000009"/>
    <w:multiLevelType w:val="hybridMultilevel"/>
    <w:tmpl w:val="D0562FFA"/>
    <w:lvl w:ilvl="0" w:tplc="5A861E52">
      <w:start w:val="1"/>
      <w:numFmt w:val="upperRoman"/>
      <w:lvlText w:val="%1."/>
      <w:lvlJc w:val="left"/>
      <w:pPr>
        <w:tabs>
          <w:tab w:val="left" w:pos="2160"/>
        </w:tabs>
        <w:ind w:left="2160" w:hanging="720"/>
      </w:pPr>
      <w:rPr>
        <w:rFonts w:hint="default"/>
      </w:rPr>
    </w:lvl>
    <w:lvl w:ilvl="1" w:tplc="7E923246" w:tentative="1">
      <w:start w:val="1"/>
      <w:numFmt w:val="lowerLetter"/>
      <w:lvlText w:val="%2."/>
      <w:lvlJc w:val="left"/>
      <w:pPr>
        <w:tabs>
          <w:tab w:val="left" w:pos="2520"/>
        </w:tabs>
        <w:ind w:left="2520" w:hanging="360"/>
      </w:pPr>
    </w:lvl>
    <w:lvl w:ilvl="2" w:tplc="0FAA6150" w:tentative="1">
      <w:start w:val="1"/>
      <w:numFmt w:val="lowerRoman"/>
      <w:lvlText w:val="%3."/>
      <w:lvlJc w:val="right"/>
      <w:pPr>
        <w:tabs>
          <w:tab w:val="left" w:pos="3240"/>
        </w:tabs>
        <w:ind w:left="3240" w:hanging="180"/>
      </w:pPr>
    </w:lvl>
    <w:lvl w:ilvl="3" w:tplc="9FCCE618" w:tentative="1">
      <w:start w:val="1"/>
      <w:numFmt w:val="decimal"/>
      <w:lvlText w:val="%4."/>
      <w:lvlJc w:val="left"/>
      <w:pPr>
        <w:tabs>
          <w:tab w:val="left" w:pos="3960"/>
        </w:tabs>
        <w:ind w:left="3960" w:hanging="360"/>
      </w:pPr>
    </w:lvl>
    <w:lvl w:ilvl="4" w:tplc="AD5C3C10" w:tentative="1">
      <w:start w:val="1"/>
      <w:numFmt w:val="lowerLetter"/>
      <w:lvlText w:val="%5."/>
      <w:lvlJc w:val="left"/>
      <w:pPr>
        <w:tabs>
          <w:tab w:val="left" w:pos="4680"/>
        </w:tabs>
        <w:ind w:left="4680" w:hanging="360"/>
      </w:pPr>
    </w:lvl>
    <w:lvl w:ilvl="5" w:tplc="9EA6C736" w:tentative="1">
      <w:start w:val="1"/>
      <w:numFmt w:val="lowerRoman"/>
      <w:lvlText w:val="%6."/>
      <w:lvlJc w:val="right"/>
      <w:pPr>
        <w:tabs>
          <w:tab w:val="left" w:pos="5400"/>
        </w:tabs>
        <w:ind w:left="5400" w:hanging="180"/>
      </w:pPr>
    </w:lvl>
    <w:lvl w:ilvl="6" w:tplc="1D9410D8" w:tentative="1">
      <w:start w:val="1"/>
      <w:numFmt w:val="decimal"/>
      <w:lvlText w:val="%7."/>
      <w:lvlJc w:val="left"/>
      <w:pPr>
        <w:tabs>
          <w:tab w:val="left" w:pos="6120"/>
        </w:tabs>
        <w:ind w:left="6120" w:hanging="360"/>
      </w:pPr>
    </w:lvl>
    <w:lvl w:ilvl="7" w:tplc="836C32D4" w:tentative="1">
      <w:start w:val="1"/>
      <w:numFmt w:val="lowerLetter"/>
      <w:lvlText w:val="%8."/>
      <w:lvlJc w:val="left"/>
      <w:pPr>
        <w:tabs>
          <w:tab w:val="left" w:pos="6840"/>
        </w:tabs>
        <w:ind w:left="6840" w:hanging="360"/>
      </w:pPr>
    </w:lvl>
    <w:lvl w:ilvl="8" w:tplc="762A96C4" w:tentative="1">
      <w:start w:val="1"/>
      <w:numFmt w:val="lowerRoman"/>
      <w:lvlText w:val="%9."/>
      <w:lvlJc w:val="right"/>
      <w:pPr>
        <w:tabs>
          <w:tab w:val="left" w:pos="7560"/>
        </w:tabs>
        <w:ind w:left="7560" w:hanging="180"/>
      </w:pPr>
    </w:lvl>
  </w:abstractNum>
  <w:abstractNum w:abstractNumId="9">
    <w:nsid w:val="0000000A"/>
    <w:multiLevelType w:val="singleLevel"/>
    <w:tmpl w:val="751872EA"/>
    <w:lvl w:ilvl="0">
      <w:start w:val="2"/>
      <w:numFmt w:val="bullet"/>
      <w:lvlText w:val="-"/>
      <w:lvlJc w:val="left"/>
      <w:pPr>
        <w:tabs>
          <w:tab w:val="left" w:pos="1080"/>
        </w:tabs>
        <w:ind w:left="1080" w:hanging="360"/>
      </w:pPr>
      <w:rPr>
        <w:rFonts w:hint="default"/>
      </w:rPr>
    </w:lvl>
  </w:abstractNum>
  <w:abstractNum w:abstractNumId="10">
    <w:nsid w:val="0000000B"/>
    <w:multiLevelType w:val="hybridMultilevel"/>
    <w:tmpl w:val="D5AA7B04"/>
    <w:lvl w:ilvl="0" w:tplc="4356B43E">
      <w:start w:val="6"/>
      <w:numFmt w:val="bullet"/>
      <w:lvlText w:val="-"/>
      <w:lvlJc w:val="left"/>
      <w:pPr>
        <w:tabs>
          <w:tab w:val="left" w:pos="720"/>
        </w:tabs>
        <w:ind w:left="720" w:hanging="360"/>
      </w:pPr>
      <w:rPr>
        <w:rFonts w:ascii="Times New Roman" w:eastAsia="Times New Roman" w:hAnsi="Times New Roman" w:cs="Times New Roman" w:hint="default"/>
      </w:rPr>
    </w:lvl>
    <w:lvl w:ilvl="1" w:tplc="2A6AAA96" w:tentative="1">
      <w:start w:val="1"/>
      <w:numFmt w:val="bullet"/>
      <w:lvlText w:val="o"/>
      <w:lvlJc w:val="left"/>
      <w:pPr>
        <w:tabs>
          <w:tab w:val="left" w:pos="1440"/>
        </w:tabs>
        <w:ind w:left="1440" w:hanging="360"/>
      </w:pPr>
      <w:rPr>
        <w:rFonts w:ascii="Courier New" w:hAnsi="Courier New" w:cs="Courier New" w:hint="default"/>
      </w:rPr>
    </w:lvl>
    <w:lvl w:ilvl="2" w:tplc="D24A22B0" w:tentative="1">
      <w:start w:val="1"/>
      <w:numFmt w:val="bullet"/>
      <w:lvlText w:val=""/>
      <w:lvlJc w:val="left"/>
      <w:pPr>
        <w:tabs>
          <w:tab w:val="left" w:pos="2160"/>
        </w:tabs>
        <w:ind w:left="2160" w:hanging="360"/>
      </w:pPr>
      <w:rPr>
        <w:rFonts w:ascii="Wingdings" w:hAnsi="Wingdings" w:hint="default"/>
      </w:rPr>
    </w:lvl>
    <w:lvl w:ilvl="3" w:tplc="037E32DC" w:tentative="1">
      <w:start w:val="1"/>
      <w:numFmt w:val="bullet"/>
      <w:lvlText w:val=""/>
      <w:lvlJc w:val="left"/>
      <w:pPr>
        <w:tabs>
          <w:tab w:val="left" w:pos="2880"/>
        </w:tabs>
        <w:ind w:left="2880" w:hanging="360"/>
      </w:pPr>
      <w:rPr>
        <w:rFonts w:ascii="Symbol" w:hAnsi="Symbol" w:hint="default"/>
      </w:rPr>
    </w:lvl>
    <w:lvl w:ilvl="4" w:tplc="A82C4392" w:tentative="1">
      <w:start w:val="1"/>
      <w:numFmt w:val="bullet"/>
      <w:lvlText w:val="o"/>
      <w:lvlJc w:val="left"/>
      <w:pPr>
        <w:tabs>
          <w:tab w:val="left" w:pos="3600"/>
        </w:tabs>
        <w:ind w:left="3600" w:hanging="360"/>
      </w:pPr>
      <w:rPr>
        <w:rFonts w:ascii="Courier New" w:hAnsi="Courier New" w:cs="Courier New" w:hint="default"/>
      </w:rPr>
    </w:lvl>
    <w:lvl w:ilvl="5" w:tplc="CE52D0B2" w:tentative="1">
      <w:start w:val="1"/>
      <w:numFmt w:val="bullet"/>
      <w:lvlText w:val=""/>
      <w:lvlJc w:val="left"/>
      <w:pPr>
        <w:tabs>
          <w:tab w:val="left" w:pos="4320"/>
        </w:tabs>
        <w:ind w:left="4320" w:hanging="360"/>
      </w:pPr>
      <w:rPr>
        <w:rFonts w:ascii="Wingdings" w:hAnsi="Wingdings" w:hint="default"/>
      </w:rPr>
    </w:lvl>
    <w:lvl w:ilvl="6" w:tplc="BF3E2E32" w:tentative="1">
      <w:start w:val="1"/>
      <w:numFmt w:val="bullet"/>
      <w:lvlText w:val=""/>
      <w:lvlJc w:val="left"/>
      <w:pPr>
        <w:tabs>
          <w:tab w:val="left" w:pos="5040"/>
        </w:tabs>
        <w:ind w:left="5040" w:hanging="360"/>
      </w:pPr>
      <w:rPr>
        <w:rFonts w:ascii="Symbol" w:hAnsi="Symbol" w:hint="default"/>
      </w:rPr>
    </w:lvl>
    <w:lvl w:ilvl="7" w:tplc="A7087D26" w:tentative="1">
      <w:start w:val="1"/>
      <w:numFmt w:val="bullet"/>
      <w:lvlText w:val="o"/>
      <w:lvlJc w:val="left"/>
      <w:pPr>
        <w:tabs>
          <w:tab w:val="left" w:pos="5760"/>
        </w:tabs>
        <w:ind w:left="5760" w:hanging="360"/>
      </w:pPr>
      <w:rPr>
        <w:rFonts w:ascii="Courier New" w:hAnsi="Courier New" w:cs="Courier New" w:hint="default"/>
      </w:rPr>
    </w:lvl>
    <w:lvl w:ilvl="8" w:tplc="90A811C8" w:tentative="1">
      <w:start w:val="1"/>
      <w:numFmt w:val="bullet"/>
      <w:lvlText w:val=""/>
      <w:lvlJc w:val="left"/>
      <w:pPr>
        <w:tabs>
          <w:tab w:val="left" w:pos="6480"/>
        </w:tabs>
        <w:ind w:left="6480" w:hanging="360"/>
      </w:pPr>
      <w:rPr>
        <w:rFonts w:ascii="Wingdings" w:hAnsi="Wingdings" w:hint="default"/>
      </w:rPr>
    </w:lvl>
  </w:abstractNum>
  <w:abstractNum w:abstractNumId="11">
    <w:nsid w:val="0000000C"/>
    <w:multiLevelType w:val="multilevel"/>
    <w:tmpl w:val="304ADD02"/>
    <w:lvl w:ilvl="0">
      <w:start w:val="1"/>
      <w:numFmt w:val="decimal"/>
      <w:lvlText w:val="%1."/>
      <w:lvlJc w:val="left"/>
      <w:pPr>
        <w:tabs>
          <w:tab w:val="left" w:pos="720"/>
        </w:tabs>
        <w:ind w:left="720" w:hanging="360"/>
      </w:pPr>
      <w:rPr>
        <w:rFonts w:hint="default"/>
        <w:b/>
      </w:rPr>
    </w:lvl>
    <w:lvl w:ilvl="1">
      <w:start w:val="3"/>
      <w:numFmt w:val="decimal"/>
      <w:isLgl/>
      <w:lvlText w:val="%1.%2"/>
      <w:lvlJc w:val="left"/>
      <w:pPr>
        <w:tabs>
          <w:tab w:val="left" w:pos="780"/>
        </w:tabs>
        <w:ind w:left="780" w:hanging="420"/>
      </w:pPr>
      <w:rPr>
        <w:rFonts w:hint="default"/>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440"/>
        </w:tabs>
        <w:ind w:left="1440" w:hanging="108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800"/>
        </w:tabs>
        <w:ind w:left="1800" w:hanging="144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2160"/>
        </w:tabs>
        <w:ind w:left="2160" w:hanging="1800"/>
      </w:pPr>
      <w:rPr>
        <w:rFonts w:hint="default"/>
      </w:rPr>
    </w:lvl>
    <w:lvl w:ilvl="8">
      <w:start w:val="1"/>
      <w:numFmt w:val="decimal"/>
      <w:isLgl/>
      <w:lvlText w:val="%1.%2.%3.%4.%5.%6.%7.%8.%9"/>
      <w:lvlJc w:val="left"/>
      <w:pPr>
        <w:tabs>
          <w:tab w:val="left" w:pos="2520"/>
        </w:tabs>
        <w:ind w:left="2520" w:hanging="2160"/>
      </w:pPr>
      <w:rPr>
        <w:rFonts w:hint="default"/>
      </w:rPr>
    </w:lvl>
  </w:abstractNum>
  <w:abstractNum w:abstractNumId="12">
    <w:nsid w:val="0000000D"/>
    <w:multiLevelType w:val="hybridMultilevel"/>
    <w:tmpl w:val="22C64F44"/>
    <w:lvl w:ilvl="0" w:tplc="425C1CA8">
      <w:start w:val="1"/>
      <w:numFmt w:val="decimal"/>
      <w:lvlText w:val="%1."/>
      <w:lvlJc w:val="left"/>
      <w:pPr>
        <w:tabs>
          <w:tab w:val="left" w:pos="1080"/>
        </w:tabs>
        <w:ind w:left="1080" w:hanging="360"/>
      </w:pPr>
      <w:rPr>
        <w:rFonts w:hint="default"/>
        <w:i/>
      </w:rPr>
    </w:lvl>
    <w:lvl w:ilvl="1" w:tplc="A61E5CBE" w:tentative="1">
      <w:start w:val="1"/>
      <w:numFmt w:val="lowerLetter"/>
      <w:lvlText w:val="%2."/>
      <w:lvlJc w:val="left"/>
      <w:pPr>
        <w:tabs>
          <w:tab w:val="left" w:pos="1800"/>
        </w:tabs>
        <w:ind w:left="1800" w:hanging="360"/>
      </w:pPr>
    </w:lvl>
    <w:lvl w:ilvl="2" w:tplc="520AA5A6" w:tentative="1">
      <w:start w:val="1"/>
      <w:numFmt w:val="lowerRoman"/>
      <w:lvlText w:val="%3."/>
      <w:lvlJc w:val="right"/>
      <w:pPr>
        <w:tabs>
          <w:tab w:val="left" w:pos="2520"/>
        </w:tabs>
        <w:ind w:left="2520" w:hanging="180"/>
      </w:pPr>
    </w:lvl>
    <w:lvl w:ilvl="3" w:tplc="799E31BE" w:tentative="1">
      <w:start w:val="1"/>
      <w:numFmt w:val="decimal"/>
      <w:lvlText w:val="%4."/>
      <w:lvlJc w:val="left"/>
      <w:pPr>
        <w:tabs>
          <w:tab w:val="left" w:pos="3240"/>
        </w:tabs>
        <w:ind w:left="3240" w:hanging="360"/>
      </w:pPr>
    </w:lvl>
    <w:lvl w:ilvl="4" w:tplc="B7F00FB0" w:tentative="1">
      <w:start w:val="1"/>
      <w:numFmt w:val="lowerLetter"/>
      <w:lvlText w:val="%5."/>
      <w:lvlJc w:val="left"/>
      <w:pPr>
        <w:tabs>
          <w:tab w:val="left" w:pos="3960"/>
        </w:tabs>
        <w:ind w:left="3960" w:hanging="360"/>
      </w:pPr>
    </w:lvl>
    <w:lvl w:ilvl="5" w:tplc="21563482" w:tentative="1">
      <w:start w:val="1"/>
      <w:numFmt w:val="lowerRoman"/>
      <w:lvlText w:val="%6."/>
      <w:lvlJc w:val="right"/>
      <w:pPr>
        <w:tabs>
          <w:tab w:val="left" w:pos="4680"/>
        </w:tabs>
        <w:ind w:left="4680" w:hanging="180"/>
      </w:pPr>
    </w:lvl>
    <w:lvl w:ilvl="6" w:tplc="E8DA8C54" w:tentative="1">
      <w:start w:val="1"/>
      <w:numFmt w:val="decimal"/>
      <w:lvlText w:val="%7."/>
      <w:lvlJc w:val="left"/>
      <w:pPr>
        <w:tabs>
          <w:tab w:val="left" w:pos="5400"/>
        </w:tabs>
        <w:ind w:left="5400" w:hanging="360"/>
      </w:pPr>
    </w:lvl>
    <w:lvl w:ilvl="7" w:tplc="1D28EF76" w:tentative="1">
      <w:start w:val="1"/>
      <w:numFmt w:val="lowerLetter"/>
      <w:lvlText w:val="%8."/>
      <w:lvlJc w:val="left"/>
      <w:pPr>
        <w:tabs>
          <w:tab w:val="left" w:pos="6120"/>
        </w:tabs>
        <w:ind w:left="6120" w:hanging="360"/>
      </w:pPr>
    </w:lvl>
    <w:lvl w:ilvl="8" w:tplc="1D362834" w:tentative="1">
      <w:start w:val="1"/>
      <w:numFmt w:val="lowerRoman"/>
      <w:lvlText w:val="%9."/>
      <w:lvlJc w:val="right"/>
      <w:pPr>
        <w:tabs>
          <w:tab w:val="left" w:pos="6840"/>
        </w:tabs>
        <w:ind w:left="6840" w:hanging="180"/>
      </w:pPr>
    </w:lvl>
  </w:abstractNum>
  <w:abstractNum w:abstractNumId="13">
    <w:nsid w:val="0000000E"/>
    <w:multiLevelType w:val="hybridMultilevel"/>
    <w:tmpl w:val="50E00494"/>
    <w:lvl w:ilvl="0" w:tplc="EDB6E35C">
      <w:start w:val="1"/>
      <w:numFmt w:val="decimal"/>
      <w:lvlText w:val="%1."/>
      <w:lvlJc w:val="left"/>
      <w:pPr>
        <w:ind w:left="360" w:hanging="360"/>
      </w:pPr>
    </w:lvl>
    <w:lvl w:ilvl="1" w:tplc="BD8648FE" w:tentative="1">
      <w:start w:val="1"/>
      <w:numFmt w:val="lowerLetter"/>
      <w:lvlText w:val="%2."/>
      <w:lvlJc w:val="left"/>
      <w:pPr>
        <w:ind w:left="1080" w:hanging="360"/>
      </w:pPr>
    </w:lvl>
    <w:lvl w:ilvl="2" w:tplc="AFA4B9C8" w:tentative="1">
      <w:start w:val="1"/>
      <w:numFmt w:val="lowerRoman"/>
      <w:lvlText w:val="%3."/>
      <w:lvlJc w:val="right"/>
      <w:pPr>
        <w:ind w:left="1800" w:hanging="180"/>
      </w:pPr>
    </w:lvl>
    <w:lvl w:ilvl="3" w:tplc="E48680F8" w:tentative="1">
      <w:start w:val="1"/>
      <w:numFmt w:val="decimal"/>
      <w:lvlText w:val="%4."/>
      <w:lvlJc w:val="left"/>
      <w:pPr>
        <w:ind w:left="2520" w:hanging="360"/>
      </w:pPr>
    </w:lvl>
    <w:lvl w:ilvl="4" w:tplc="4D74D226" w:tentative="1">
      <w:start w:val="1"/>
      <w:numFmt w:val="lowerLetter"/>
      <w:lvlText w:val="%5."/>
      <w:lvlJc w:val="left"/>
      <w:pPr>
        <w:ind w:left="3240" w:hanging="360"/>
      </w:pPr>
    </w:lvl>
    <w:lvl w:ilvl="5" w:tplc="AD46F76E" w:tentative="1">
      <w:start w:val="1"/>
      <w:numFmt w:val="lowerRoman"/>
      <w:lvlText w:val="%6."/>
      <w:lvlJc w:val="right"/>
      <w:pPr>
        <w:ind w:left="3960" w:hanging="180"/>
      </w:pPr>
    </w:lvl>
    <w:lvl w:ilvl="6" w:tplc="CE2E6496" w:tentative="1">
      <w:start w:val="1"/>
      <w:numFmt w:val="decimal"/>
      <w:lvlText w:val="%7."/>
      <w:lvlJc w:val="left"/>
      <w:pPr>
        <w:ind w:left="4680" w:hanging="360"/>
      </w:pPr>
    </w:lvl>
    <w:lvl w:ilvl="7" w:tplc="5DA858FE" w:tentative="1">
      <w:start w:val="1"/>
      <w:numFmt w:val="lowerLetter"/>
      <w:lvlText w:val="%8."/>
      <w:lvlJc w:val="left"/>
      <w:pPr>
        <w:ind w:left="5400" w:hanging="360"/>
      </w:pPr>
    </w:lvl>
    <w:lvl w:ilvl="8" w:tplc="5BB0CE54" w:tentative="1">
      <w:start w:val="1"/>
      <w:numFmt w:val="lowerRoman"/>
      <w:lvlText w:val="%9."/>
      <w:lvlJc w:val="right"/>
      <w:pPr>
        <w:ind w:left="6120" w:hanging="180"/>
      </w:pPr>
    </w:lvl>
  </w:abstractNum>
  <w:abstractNum w:abstractNumId="14">
    <w:nsid w:val="0000000F"/>
    <w:multiLevelType w:val="hybridMultilevel"/>
    <w:tmpl w:val="4372CF28"/>
    <w:lvl w:ilvl="0" w:tplc="921CB2B8">
      <w:start w:val="1"/>
      <w:numFmt w:val="bullet"/>
      <w:lvlText w:val="-"/>
      <w:lvlJc w:val="left"/>
      <w:pPr>
        <w:tabs>
          <w:tab w:val="left" w:pos="1080"/>
        </w:tabs>
        <w:ind w:left="1080" w:hanging="360"/>
      </w:pPr>
      <w:rPr>
        <w:rFonts w:ascii="Times New Roman" w:eastAsia="Times New Roman" w:hAnsi="Times New Roman" w:cs="Times New Roman" w:hint="default"/>
      </w:rPr>
    </w:lvl>
    <w:lvl w:ilvl="1" w:tplc="DA2EA758" w:tentative="1">
      <w:start w:val="1"/>
      <w:numFmt w:val="bullet"/>
      <w:lvlText w:val="o"/>
      <w:lvlJc w:val="left"/>
      <w:pPr>
        <w:tabs>
          <w:tab w:val="left" w:pos="1800"/>
        </w:tabs>
        <w:ind w:left="1800" w:hanging="360"/>
      </w:pPr>
      <w:rPr>
        <w:rFonts w:ascii="Courier New" w:hAnsi="Courier New" w:cs="Courier New" w:hint="default"/>
      </w:rPr>
    </w:lvl>
    <w:lvl w:ilvl="2" w:tplc="5FA46A56" w:tentative="1">
      <w:start w:val="1"/>
      <w:numFmt w:val="bullet"/>
      <w:lvlText w:val=""/>
      <w:lvlJc w:val="left"/>
      <w:pPr>
        <w:tabs>
          <w:tab w:val="left" w:pos="2520"/>
        </w:tabs>
        <w:ind w:left="2520" w:hanging="360"/>
      </w:pPr>
      <w:rPr>
        <w:rFonts w:ascii="Wingdings" w:hAnsi="Wingdings" w:hint="default"/>
      </w:rPr>
    </w:lvl>
    <w:lvl w:ilvl="3" w:tplc="F08EF600" w:tentative="1">
      <w:start w:val="1"/>
      <w:numFmt w:val="bullet"/>
      <w:lvlText w:val=""/>
      <w:lvlJc w:val="left"/>
      <w:pPr>
        <w:tabs>
          <w:tab w:val="left" w:pos="3240"/>
        </w:tabs>
        <w:ind w:left="3240" w:hanging="360"/>
      </w:pPr>
      <w:rPr>
        <w:rFonts w:ascii="Symbol" w:hAnsi="Symbol" w:hint="default"/>
      </w:rPr>
    </w:lvl>
    <w:lvl w:ilvl="4" w:tplc="1E96C18A" w:tentative="1">
      <w:start w:val="1"/>
      <w:numFmt w:val="bullet"/>
      <w:lvlText w:val="o"/>
      <w:lvlJc w:val="left"/>
      <w:pPr>
        <w:tabs>
          <w:tab w:val="left" w:pos="3960"/>
        </w:tabs>
        <w:ind w:left="3960" w:hanging="360"/>
      </w:pPr>
      <w:rPr>
        <w:rFonts w:ascii="Courier New" w:hAnsi="Courier New" w:cs="Courier New" w:hint="default"/>
      </w:rPr>
    </w:lvl>
    <w:lvl w:ilvl="5" w:tplc="801EA52C" w:tentative="1">
      <w:start w:val="1"/>
      <w:numFmt w:val="bullet"/>
      <w:lvlText w:val=""/>
      <w:lvlJc w:val="left"/>
      <w:pPr>
        <w:tabs>
          <w:tab w:val="left" w:pos="4680"/>
        </w:tabs>
        <w:ind w:left="4680" w:hanging="360"/>
      </w:pPr>
      <w:rPr>
        <w:rFonts w:ascii="Wingdings" w:hAnsi="Wingdings" w:hint="default"/>
      </w:rPr>
    </w:lvl>
    <w:lvl w:ilvl="6" w:tplc="24B22F40" w:tentative="1">
      <w:start w:val="1"/>
      <w:numFmt w:val="bullet"/>
      <w:lvlText w:val=""/>
      <w:lvlJc w:val="left"/>
      <w:pPr>
        <w:tabs>
          <w:tab w:val="left" w:pos="5400"/>
        </w:tabs>
        <w:ind w:left="5400" w:hanging="360"/>
      </w:pPr>
      <w:rPr>
        <w:rFonts w:ascii="Symbol" w:hAnsi="Symbol" w:hint="default"/>
      </w:rPr>
    </w:lvl>
    <w:lvl w:ilvl="7" w:tplc="2716FF98" w:tentative="1">
      <w:start w:val="1"/>
      <w:numFmt w:val="bullet"/>
      <w:lvlText w:val="o"/>
      <w:lvlJc w:val="left"/>
      <w:pPr>
        <w:tabs>
          <w:tab w:val="left" w:pos="6120"/>
        </w:tabs>
        <w:ind w:left="6120" w:hanging="360"/>
      </w:pPr>
      <w:rPr>
        <w:rFonts w:ascii="Courier New" w:hAnsi="Courier New" w:cs="Courier New" w:hint="default"/>
      </w:rPr>
    </w:lvl>
    <w:lvl w:ilvl="8" w:tplc="FDEE4F8A" w:tentative="1">
      <w:start w:val="1"/>
      <w:numFmt w:val="bullet"/>
      <w:lvlText w:val=""/>
      <w:lvlJc w:val="left"/>
      <w:pPr>
        <w:tabs>
          <w:tab w:val="left" w:pos="6840"/>
        </w:tabs>
        <w:ind w:left="6840" w:hanging="360"/>
      </w:pPr>
      <w:rPr>
        <w:rFonts w:ascii="Wingdings" w:hAnsi="Wingdings" w:hint="default"/>
      </w:rPr>
    </w:lvl>
  </w:abstractNum>
  <w:abstractNum w:abstractNumId="15">
    <w:nsid w:val="00000010"/>
    <w:multiLevelType w:val="hybridMultilevel"/>
    <w:tmpl w:val="DE2611D4"/>
    <w:lvl w:ilvl="0" w:tplc="6FA44176">
      <w:start w:val="2"/>
      <w:numFmt w:val="bullet"/>
      <w:lvlText w:val="-"/>
      <w:lvlJc w:val="left"/>
      <w:pPr>
        <w:tabs>
          <w:tab w:val="left" w:pos="1080"/>
        </w:tabs>
        <w:ind w:left="1080" w:hanging="360"/>
      </w:pPr>
      <w:rPr>
        <w:rFonts w:ascii="Times New Roman" w:eastAsia="Times New Roman" w:hAnsi="Times New Roman" w:cs="Times New Roman" w:hint="default"/>
      </w:rPr>
    </w:lvl>
    <w:lvl w:ilvl="1" w:tplc="E0D280EE" w:tentative="1">
      <w:start w:val="1"/>
      <w:numFmt w:val="bullet"/>
      <w:lvlText w:val="o"/>
      <w:lvlJc w:val="left"/>
      <w:pPr>
        <w:tabs>
          <w:tab w:val="left" w:pos="1800"/>
        </w:tabs>
        <w:ind w:left="1800" w:hanging="360"/>
      </w:pPr>
      <w:rPr>
        <w:rFonts w:ascii="Courier New" w:hAnsi="Courier New" w:cs="Courier New" w:hint="default"/>
      </w:rPr>
    </w:lvl>
    <w:lvl w:ilvl="2" w:tplc="C8480548" w:tentative="1">
      <w:start w:val="1"/>
      <w:numFmt w:val="bullet"/>
      <w:lvlText w:val=""/>
      <w:lvlJc w:val="left"/>
      <w:pPr>
        <w:tabs>
          <w:tab w:val="left" w:pos="2520"/>
        </w:tabs>
        <w:ind w:left="2520" w:hanging="360"/>
      </w:pPr>
      <w:rPr>
        <w:rFonts w:ascii="Wingdings" w:hAnsi="Wingdings" w:hint="default"/>
      </w:rPr>
    </w:lvl>
    <w:lvl w:ilvl="3" w:tplc="F4446C8A" w:tentative="1">
      <w:start w:val="1"/>
      <w:numFmt w:val="bullet"/>
      <w:lvlText w:val=""/>
      <w:lvlJc w:val="left"/>
      <w:pPr>
        <w:tabs>
          <w:tab w:val="left" w:pos="3240"/>
        </w:tabs>
        <w:ind w:left="3240" w:hanging="360"/>
      </w:pPr>
      <w:rPr>
        <w:rFonts w:ascii="Symbol" w:hAnsi="Symbol" w:hint="default"/>
      </w:rPr>
    </w:lvl>
    <w:lvl w:ilvl="4" w:tplc="7E88AAA0" w:tentative="1">
      <w:start w:val="1"/>
      <w:numFmt w:val="bullet"/>
      <w:lvlText w:val="o"/>
      <w:lvlJc w:val="left"/>
      <w:pPr>
        <w:tabs>
          <w:tab w:val="left" w:pos="3960"/>
        </w:tabs>
        <w:ind w:left="3960" w:hanging="360"/>
      </w:pPr>
      <w:rPr>
        <w:rFonts w:ascii="Courier New" w:hAnsi="Courier New" w:cs="Courier New" w:hint="default"/>
      </w:rPr>
    </w:lvl>
    <w:lvl w:ilvl="5" w:tplc="5AE8EC4C" w:tentative="1">
      <w:start w:val="1"/>
      <w:numFmt w:val="bullet"/>
      <w:lvlText w:val=""/>
      <w:lvlJc w:val="left"/>
      <w:pPr>
        <w:tabs>
          <w:tab w:val="left" w:pos="4680"/>
        </w:tabs>
        <w:ind w:left="4680" w:hanging="360"/>
      </w:pPr>
      <w:rPr>
        <w:rFonts w:ascii="Wingdings" w:hAnsi="Wingdings" w:hint="default"/>
      </w:rPr>
    </w:lvl>
    <w:lvl w:ilvl="6" w:tplc="CDACCF74" w:tentative="1">
      <w:start w:val="1"/>
      <w:numFmt w:val="bullet"/>
      <w:lvlText w:val=""/>
      <w:lvlJc w:val="left"/>
      <w:pPr>
        <w:tabs>
          <w:tab w:val="left" w:pos="5400"/>
        </w:tabs>
        <w:ind w:left="5400" w:hanging="360"/>
      </w:pPr>
      <w:rPr>
        <w:rFonts w:ascii="Symbol" w:hAnsi="Symbol" w:hint="default"/>
      </w:rPr>
    </w:lvl>
    <w:lvl w:ilvl="7" w:tplc="4C62C1A6" w:tentative="1">
      <w:start w:val="1"/>
      <w:numFmt w:val="bullet"/>
      <w:lvlText w:val="o"/>
      <w:lvlJc w:val="left"/>
      <w:pPr>
        <w:tabs>
          <w:tab w:val="left" w:pos="6120"/>
        </w:tabs>
        <w:ind w:left="6120" w:hanging="360"/>
      </w:pPr>
      <w:rPr>
        <w:rFonts w:ascii="Courier New" w:hAnsi="Courier New" w:cs="Courier New" w:hint="default"/>
      </w:rPr>
    </w:lvl>
    <w:lvl w:ilvl="8" w:tplc="9AB808F8" w:tentative="1">
      <w:start w:val="1"/>
      <w:numFmt w:val="bullet"/>
      <w:lvlText w:val=""/>
      <w:lvlJc w:val="left"/>
      <w:pPr>
        <w:tabs>
          <w:tab w:val="left" w:pos="6840"/>
        </w:tabs>
        <w:ind w:left="6840" w:hanging="360"/>
      </w:pPr>
      <w:rPr>
        <w:rFonts w:ascii="Wingdings" w:hAnsi="Wingdings" w:hint="default"/>
      </w:rPr>
    </w:lvl>
  </w:abstractNum>
  <w:abstractNum w:abstractNumId="16">
    <w:nsid w:val="00000011"/>
    <w:multiLevelType w:val="hybridMultilevel"/>
    <w:tmpl w:val="1C961782"/>
    <w:lvl w:ilvl="0" w:tplc="20D87AF6">
      <w:start w:val="2"/>
      <w:numFmt w:val="bullet"/>
      <w:lvlText w:val="-"/>
      <w:lvlJc w:val="left"/>
      <w:pPr>
        <w:tabs>
          <w:tab w:val="left" w:pos="900"/>
        </w:tabs>
        <w:ind w:left="900" w:hanging="360"/>
      </w:pPr>
      <w:rPr>
        <w:rFonts w:ascii="Times New Roman" w:eastAsia="Times New Roman" w:hAnsi="Times New Roman" w:cs="Times New Roman" w:hint="default"/>
      </w:rPr>
    </w:lvl>
    <w:lvl w:ilvl="1" w:tplc="B798EF08" w:tentative="1">
      <w:start w:val="1"/>
      <w:numFmt w:val="bullet"/>
      <w:lvlText w:val="o"/>
      <w:lvlJc w:val="left"/>
      <w:pPr>
        <w:tabs>
          <w:tab w:val="left" w:pos="1620"/>
        </w:tabs>
        <w:ind w:left="1620" w:hanging="360"/>
      </w:pPr>
      <w:rPr>
        <w:rFonts w:ascii="Courier New" w:hAnsi="Courier New" w:cs="Courier New" w:hint="default"/>
      </w:rPr>
    </w:lvl>
    <w:lvl w:ilvl="2" w:tplc="CE1CB746" w:tentative="1">
      <w:start w:val="1"/>
      <w:numFmt w:val="bullet"/>
      <w:lvlText w:val=""/>
      <w:lvlJc w:val="left"/>
      <w:pPr>
        <w:tabs>
          <w:tab w:val="left" w:pos="2340"/>
        </w:tabs>
        <w:ind w:left="2340" w:hanging="360"/>
      </w:pPr>
      <w:rPr>
        <w:rFonts w:ascii="Wingdings" w:hAnsi="Wingdings" w:hint="default"/>
      </w:rPr>
    </w:lvl>
    <w:lvl w:ilvl="3" w:tplc="9C088306" w:tentative="1">
      <w:start w:val="1"/>
      <w:numFmt w:val="bullet"/>
      <w:lvlText w:val=""/>
      <w:lvlJc w:val="left"/>
      <w:pPr>
        <w:tabs>
          <w:tab w:val="left" w:pos="3060"/>
        </w:tabs>
        <w:ind w:left="3060" w:hanging="360"/>
      </w:pPr>
      <w:rPr>
        <w:rFonts w:ascii="Symbol" w:hAnsi="Symbol" w:hint="default"/>
      </w:rPr>
    </w:lvl>
    <w:lvl w:ilvl="4" w:tplc="E9F2788C" w:tentative="1">
      <w:start w:val="1"/>
      <w:numFmt w:val="bullet"/>
      <w:lvlText w:val="o"/>
      <w:lvlJc w:val="left"/>
      <w:pPr>
        <w:tabs>
          <w:tab w:val="left" w:pos="3780"/>
        </w:tabs>
        <w:ind w:left="3780" w:hanging="360"/>
      </w:pPr>
      <w:rPr>
        <w:rFonts w:ascii="Courier New" w:hAnsi="Courier New" w:cs="Courier New" w:hint="default"/>
      </w:rPr>
    </w:lvl>
    <w:lvl w:ilvl="5" w:tplc="FD788FBA" w:tentative="1">
      <w:start w:val="1"/>
      <w:numFmt w:val="bullet"/>
      <w:lvlText w:val=""/>
      <w:lvlJc w:val="left"/>
      <w:pPr>
        <w:tabs>
          <w:tab w:val="left" w:pos="4500"/>
        </w:tabs>
        <w:ind w:left="4500" w:hanging="360"/>
      </w:pPr>
      <w:rPr>
        <w:rFonts w:ascii="Wingdings" w:hAnsi="Wingdings" w:hint="default"/>
      </w:rPr>
    </w:lvl>
    <w:lvl w:ilvl="6" w:tplc="5A6C3CE4" w:tentative="1">
      <w:start w:val="1"/>
      <w:numFmt w:val="bullet"/>
      <w:lvlText w:val=""/>
      <w:lvlJc w:val="left"/>
      <w:pPr>
        <w:tabs>
          <w:tab w:val="left" w:pos="5220"/>
        </w:tabs>
        <w:ind w:left="5220" w:hanging="360"/>
      </w:pPr>
      <w:rPr>
        <w:rFonts w:ascii="Symbol" w:hAnsi="Symbol" w:hint="default"/>
      </w:rPr>
    </w:lvl>
    <w:lvl w:ilvl="7" w:tplc="760ACC04" w:tentative="1">
      <w:start w:val="1"/>
      <w:numFmt w:val="bullet"/>
      <w:lvlText w:val="o"/>
      <w:lvlJc w:val="left"/>
      <w:pPr>
        <w:tabs>
          <w:tab w:val="left" w:pos="5940"/>
        </w:tabs>
        <w:ind w:left="5940" w:hanging="360"/>
      </w:pPr>
      <w:rPr>
        <w:rFonts w:ascii="Courier New" w:hAnsi="Courier New" w:cs="Courier New" w:hint="default"/>
      </w:rPr>
    </w:lvl>
    <w:lvl w:ilvl="8" w:tplc="4A1C86EA" w:tentative="1">
      <w:start w:val="1"/>
      <w:numFmt w:val="bullet"/>
      <w:lvlText w:val=""/>
      <w:lvlJc w:val="left"/>
      <w:pPr>
        <w:tabs>
          <w:tab w:val="left" w:pos="6660"/>
        </w:tabs>
        <w:ind w:left="6660" w:hanging="360"/>
      </w:pPr>
      <w:rPr>
        <w:rFonts w:ascii="Wingdings" w:hAnsi="Wingdings" w:hint="default"/>
      </w:rPr>
    </w:lvl>
  </w:abstractNum>
  <w:abstractNum w:abstractNumId="17">
    <w:nsid w:val="00000012"/>
    <w:multiLevelType w:val="hybridMultilevel"/>
    <w:tmpl w:val="58063816"/>
    <w:lvl w:ilvl="0" w:tplc="EF08BE0A">
      <w:start w:val="2"/>
      <w:numFmt w:val="bullet"/>
      <w:lvlText w:val="-"/>
      <w:lvlJc w:val="left"/>
      <w:pPr>
        <w:tabs>
          <w:tab w:val="left" w:pos="540"/>
        </w:tabs>
        <w:ind w:left="540" w:hanging="360"/>
      </w:pPr>
      <w:rPr>
        <w:rFonts w:ascii="Times New Roman" w:eastAsia="Times New Roman" w:hAnsi="Times New Roman" w:cs="Times New Roman" w:hint="default"/>
      </w:rPr>
    </w:lvl>
    <w:lvl w:ilvl="1" w:tplc="389ACF28" w:tentative="1">
      <w:start w:val="1"/>
      <w:numFmt w:val="bullet"/>
      <w:lvlText w:val="o"/>
      <w:lvlJc w:val="left"/>
      <w:pPr>
        <w:tabs>
          <w:tab w:val="left" w:pos="1260"/>
        </w:tabs>
        <w:ind w:left="1260" w:hanging="360"/>
      </w:pPr>
      <w:rPr>
        <w:rFonts w:ascii="Courier New" w:hAnsi="Courier New" w:cs="Courier New" w:hint="default"/>
      </w:rPr>
    </w:lvl>
    <w:lvl w:ilvl="2" w:tplc="EF063F76" w:tentative="1">
      <w:start w:val="1"/>
      <w:numFmt w:val="bullet"/>
      <w:lvlText w:val=""/>
      <w:lvlJc w:val="left"/>
      <w:pPr>
        <w:tabs>
          <w:tab w:val="left" w:pos="1980"/>
        </w:tabs>
        <w:ind w:left="1980" w:hanging="360"/>
      </w:pPr>
      <w:rPr>
        <w:rFonts w:ascii="Wingdings" w:hAnsi="Wingdings" w:hint="default"/>
      </w:rPr>
    </w:lvl>
    <w:lvl w:ilvl="3" w:tplc="06229EFA" w:tentative="1">
      <w:start w:val="1"/>
      <w:numFmt w:val="bullet"/>
      <w:lvlText w:val=""/>
      <w:lvlJc w:val="left"/>
      <w:pPr>
        <w:tabs>
          <w:tab w:val="left" w:pos="2700"/>
        </w:tabs>
        <w:ind w:left="2700" w:hanging="360"/>
      </w:pPr>
      <w:rPr>
        <w:rFonts w:ascii="Symbol" w:hAnsi="Symbol" w:hint="default"/>
      </w:rPr>
    </w:lvl>
    <w:lvl w:ilvl="4" w:tplc="66A67F02" w:tentative="1">
      <w:start w:val="1"/>
      <w:numFmt w:val="bullet"/>
      <w:lvlText w:val="o"/>
      <w:lvlJc w:val="left"/>
      <w:pPr>
        <w:tabs>
          <w:tab w:val="left" w:pos="3420"/>
        </w:tabs>
        <w:ind w:left="3420" w:hanging="360"/>
      </w:pPr>
      <w:rPr>
        <w:rFonts w:ascii="Courier New" w:hAnsi="Courier New" w:cs="Courier New" w:hint="default"/>
      </w:rPr>
    </w:lvl>
    <w:lvl w:ilvl="5" w:tplc="EC9CD192" w:tentative="1">
      <w:start w:val="1"/>
      <w:numFmt w:val="bullet"/>
      <w:lvlText w:val=""/>
      <w:lvlJc w:val="left"/>
      <w:pPr>
        <w:tabs>
          <w:tab w:val="left" w:pos="4140"/>
        </w:tabs>
        <w:ind w:left="4140" w:hanging="360"/>
      </w:pPr>
      <w:rPr>
        <w:rFonts w:ascii="Wingdings" w:hAnsi="Wingdings" w:hint="default"/>
      </w:rPr>
    </w:lvl>
    <w:lvl w:ilvl="6" w:tplc="46B880B2" w:tentative="1">
      <w:start w:val="1"/>
      <w:numFmt w:val="bullet"/>
      <w:lvlText w:val=""/>
      <w:lvlJc w:val="left"/>
      <w:pPr>
        <w:tabs>
          <w:tab w:val="left" w:pos="4860"/>
        </w:tabs>
        <w:ind w:left="4860" w:hanging="360"/>
      </w:pPr>
      <w:rPr>
        <w:rFonts w:ascii="Symbol" w:hAnsi="Symbol" w:hint="default"/>
      </w:rPr>
    </w:lvl>
    <w:lvl w:ilvl="7" w:tplc="C452F8BC" w:tentative="1">
      <w:start w:val="1"/>
      <w:numFmt w:val="bullet"/>
      <w:lvlText w:val="o"/>
      <w:lvlJc w:val="left"/>
      <w:pPr>
        <w:tabs>
          <w:tab w:val="left" w:pos="5580"/>
        </w:tabs>
        <w:ind w:left="5580" w:hanging="360"/>
      </w:pPr>
      <w:rPr>
        <w:rFonts w:ascii="Courier New" w:hAnsi="Courier New" w:cs="Courier New" w:hint="default"/>
      </w:rPr>
    </w:lvl>
    <w:lvl w:ilvl="8" w:tplc="F21EF162" w:tentative="1">
      <w:start w:val="1"/>
      <w:numFmt w:val="bullet"/>
      <w:lvlText w:val=""/>
      <w:lvlJc w:val="left"/>
      <w:pPr>
        <w:tabs>
          <w:tab w:val="left" w:pos="6300"/>
        </w:tabs>
        <w:ind w:left="6300" w:hanging="360"/>
      </w:pPr>
      <w:rPr>
        <w:rFonts w:ascii="Wingdings" w:hAnsi="Wingdings" w:hint="default"/>
      </w:rPr>
    </w:lvl>
  </w:abstractNum>
  <w:abstractNum w:abstractNumId="18">
    <w:nsid w:val="00000013"/>
    <w:multiLevelType w:val="singleLevel"/>
    <w:tmpl w:val="5A3899EC"/>
    <w:lvl w:ilvl="0">
      <w:start w:val="1"/>
      <w:numFmt w:val="decimal"/>
      <w:lvlText w:val="%1)"/>
      <w:lvlJc w:val="left"/>
      <w:pPr>
        <w:tabs>
          <w:tab w:val="left" w:pos="927"/>
        </w:tabs>
        <w:ind w:left="927" w:hanging="360"/>
      </w:pPr>
      <w:rPr>
        <w:rFonts w:hint="default"/>
        <w:lang w:val="nl-NL"/>
      </w:rPr>
    </w:lvl>
  </w:abstractNum>
  <w:abstractNum w:abstractNumId="19">
    <w:nsid w:val="00000014"/>
    <w:multiLevelType w:val="hybridMultilevel"/>
    <w:tmpl w:val="D2D60BA4"/>
    <w:lvl w:ilvl="0" w:tplc="6130E526">
      <w:start w:val="1"/>
      <w:numFmt w:val="bullet"/>
      <w:lvlText w:val="-"/>
      <w:lvlJc w:val="left"/>
      <w:pPr>
        <w:tabs>
          <w:tab w:val="left" w:pos="1620"/>
        </w:tabs>
        <w:ind w:left="1620" w:hanging="900"/>
      </w:pPr>
      <w:rPr>
        <w:rFonts w:ascii="Times New Roman" w:eastAsia="Times New Roman" w:hAnsi="Times New Roman" w:cs="Times New Roman" w:hint="default"/>
      </w:rPr>
    </w:lvl>
    <w:lvl w:ilvl="1" w:tplc="9C7E0A90">
      <w:start w:val="1"/>
      <w:numFmt w:val="decimal"/>
      <w:lvlText w:val="%2."/>
      <w:lvlJc w:val="left"/>
      <w:pPr>
        <w:tabs>
          <w:tab w:val="left" w:pos="1440"/>
        </w:tabs>
        <w:ind w:left="1440" w:hanging="360"/>
      </w:pPr>
    </w:lvl>
    <w:lvl w:ilvl="2" w:tplc="B5F29378">
      <w:start w:val="1"/>
      <w:numFmt w:val="decimal"/>
      <w:lvlText w:val="%3."/>
      <w:lvlJc w:val="left"/>
      <w:pPr>
        <w:tabs>
          <w:tab w:val="left" w:pos="2160"/>
        </w:tabs>
        <w:ind w:left="2160" w:hanging="360"/>
      </w:pPr>
    </w:lvl>
    <w:lvl w:ilvl="3" w:tplc="F3385CC2">
      <w:start w:val="1"/>
      <w:numFmt w:val="decimal"/>
      <w:lvlText w:val="%4."/>
      <w:lvlJc w:val="left"/>
      <w:pPr>
        <w:tabs>
          <w:tab w:val="left" w:pos="2880"/>
        </w:tabs>
        <w:ind w:left="2880" w:hanging="360"/>
      </w:pPr>
    </w:lvl>
    <w:lvl w:ilvl="4" w:tplc="09704B02">
      <w:start w:val="1"/>
      <w:numFmt w:val="decimal"/>
      <w:lvlText w:val="%5."/>
      <w:lvlJc w:val="left"/>
      <w:pPr>
        <w:tabs>
          <w:tab w:val="left" w:pos="3600"/>
        </w:tabs>
        <w:ind w:left="3600" w:hanging="360"/>
      </w:pPr>
    </w:lvl>
    <w:lvl w:ilvl="5" w:tplc="F6B4EBBE">
      <w:start w:val="1"/>
      <w:numFmt w:val="decimal"/>
      <w:lvlText w:val="%6."/>
      <w:lvlJc w:val="left"/>
      <w:pPr>
        <w:tabs>
          <w:tab w:val="left" w:pos="4320"/>
        </w:tabs>
        <w:ind w:left="4320" w:hanging="360"/>
      </w:pPr>
    </w:lvl>
    <w:lvl w:ilvl="6" w:tplc="9106FA0A">
      <w:start w:val="1"/>
      <w:numFmt w:val="decimal"/>
      <w:lvlText w:val="%7."/>
      <w:lvlJc w:val="left"/>
      <w:pPr>
        <w:tabs>
          <w:tab w:val="left" w:pos="5040"/>
        </w:tabs>
        <w:ind w:left="5040" w:hanging="360"/>
      </w:pPr>
    </w:lvl>
    <w:lvl w:ilvl="7" w:tplc="1E76E0DC">
      <w:start w:val="1"/>
      <w:numFmt w:val="decimal"/>
      <w:lvlText w:val="%8."/>
      <w:lvlJc w:val="left"/>
      <w:pPr>
        <w:tabs>
          <w:tab w:val="left" w:pos="5760"/>
        </w:tabs>
        <w:ind w:left="5760" w:hanging="360"/>
      </w:pPr>
    </w:lvl>
    <w:lvl w:ilvl="8" w:tplc="E3D02116">
      <w:start w:val="1"/>
      <w:numFmt w:val="decimal"/>
      <w:lvlText w:val="%9."/>
      <w:lvlJc w:val="left"/>
      <w:pPr>
        <w:tabs>
          <w:tab w:val="left" w:pos="6480"/>
        </w:tabs>
        <w:ind w:left="6480" w:hanging="360"/>
      </w:pPr>
    </w:lvl>
  </w:abstractNum>
  <w:abstractNum w:abstractNumId="20">
    <w:nsid w:val="00000015"/>
    <w:multiLevelType w:val="singleLevel"/>
    <w:tmpl w:val="D8A0038A"/>
    <w:lvl w:ilvl="0">
      <w:start w:val="1"/>
      <w:numFmt w:val="bullet"/>
      <w:lvlText w:val="-"/>
      <w:lvlJc w:val="left"/>
      <w:pPr>
        <w:tabs>
          <w:tab w:val="left" w:pos="1080"/>
        </w:tabs>
        <w:ind w:left="1080" w:hanging="360"/>
      </w:pPr>
      <w:rPr>
        <w:rFonts w:hint="default"/>
      </w:rPr>
    </w:lvl>
  </w:abstractNum>
  <w:abstractNum w:abstractNumId="21">
    <w:nsid w:val="311E0557"/>
    <w:multiLevelType w:val="hybridMultilevel"/>
    <w:tmpl w:val="FFD0978E"/>
    <w:lvl w:ilvl="0" w:tplc="A3DA55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03104B"/>
    <w:multiLevelType w:val="hybridMultilevel"/>
    <w:tmpl w:val="A984BD8E"/>
    <w:lvl w:ilvl="0" w:tplc="53FA1732">
      <w:start w:val="1"/>
      <w:numFmt w:val="decimal"/>
      <w:lvlText w:val="%1."/>
      <w:lvlJc w:val="left"/>
      <w:pPr>
        <w:tabs>
          <w:tab w:val="left" w:pos="1080"/>
        </w:tabs>
        <w:ind w:left="1080" w:hanging="360"/>
      </w:pPr>
      <w:rPr>
        <w:rFonts w:ascii="Times New Roman" w:eastAsia="Times New Roman" w:hAnsi="Times New Roman" w:cs="Times New Roman"/>
      </w:rPr>
    </w:lvl>
    <w:lvl w:ilvl="1" w:tplc="42D2F796" w:tentative="1">
      <w:start w:val="1"/>
      <w:numFmt w:val="bullet"/>
      <w:lvlText w:val="o"/>
      <w:lvlJc w:val="left"/>
      <w:pPr>
        <w:tabs>
          <w:tab w:val="left" w:pos="1800"/>
        </w:tabs>
        <w:ind w:left="1800" w:hanging="360"/>
      </w:pPr>
      <w:rPr>
        <w:rFonts w:ascii="Courier New" w:hAnsi="Courier New" w:cs="Courier New" w:hint="default"/>
      </w:rPr>
    </w:lvl>
    <w:lvl w:ilvl="2" w:tplc="CA940DB8" w:tentative="1">
      <w:start w:val="1"/>
      <w:numFmt w:val="bullet"/>
      <w:lvlText w:val=""/>
      <w:lvlJc w:val="left"/>
      <w:pPr>
        <w:tabs>
          <w:tab w:val="left" w:pos="2520"/>
        </w:tabs>
        <w:ind w:left="2520" w:hanging="360"/>
      </w:pPr>
      <w:rPr>
        <w:rFonts w:ascii="Wingdings" w:hAnsi="Wingdings" w:hint="default"/>
      </w:rPr>
    </w:lvl>
    <w:lvl w:ilvl="3" w:tplc="9C7606EA" w:tentative="1">
      <w:start w:val="1"/>
      <w:numFmt w:val="bullet"/>
      <w:lvlText w:val=""/>
      <w:lvlJc w:val="left"/>
      <w:pPr>
        <w:tabs>
          <w:tab w:val="left" w:pos="3240"/>
        </w:tabs>
        <w:ind w:left="3240" w:hanging="360"/>
      </w:pPr>
      <w:rPr>
        <w:rFonts w:ascii="Symbol" w:hAnsi="Symbol" w:hint="default"/>
      </w:rPr>
    </w:lvl>
    <w:lvl w:ilvl="4" w:tplc="79706046" w:tentative="1">
      <w:start w:val="1"/>
      <w:numFmt w:val="bullet"/>
      <w:lvlText w:val="o"/>
      <w:lvlJc w:val="left"/>
      <w:pPr>
        <w:tabs>
          <w:tab w:val="left" w:pos="3960"/>
        </w:tabs>
        <w:ind w:left="3960" w:hanging="360"/>
      </w:pPr>
      <w:rPr>
        <w:rFonts w:ascii="Courier New" w:hAnsi="Courier New" w:cs="Courier New" w:hint="default"/>
      </w:rPr>
    </w:lvl>
    <w:lvl w:ilvl="5" w:tplc="D46E0164" w:tentative="1">
      <w:start w:val="1"/>
      <w:numFmt w:val="bullet"/>
      <w:lvlText w:val=""/>
      <w:lvlJc w:val="left"/>
      <w:pPr>
        <w:tabs>
          <w:tab w:val="left" w:pos="4680"/>
        </w:tabs>
        <w:ind w:left="4680" w:hanging="360"/>
      </w:pPr>
      <w:rPr>
        <w:rFonts w:ascii="Wingdings" w:hAnsi="Wingdings" w:hint="default"/>
      </w:rPr>
    </w:lvl>
    <w:lvl w:ilvl="6" w:tplc="C5248128" w:tentative="1">
      <w:start w:val="1"/>
      <w:numFmt w:val="bullet"/>
      <w:lvlText w:val=""/>
      <w:lvlJc w:val="left"/>
      <w:pPr>
        <w:tabs>
          <w:tab w:val="left" w:pos="5400"/>
        </w:tabs>
        <w:ind w:left="5400" w:hanging="360"/>
      </w:pPr>
      <w:rPr>
        <w:rFonts w:ascii="Symbol" w:hAnsi="Symbol" w:hint="default"/>
      </w:rPr>
    </w:lvl>
    <w:lvl w:ilvl="7" w:tplc="537C40CC" w:tentative="1">
      <w:start w:val="1"/>
      <w:numFmt w:val="bullet"/>
      <w:lvlText w:val="o"/>
      <w:lvlJc w:val="left"/>
      <w:pPr>
        <w:tabs>
          <w:tab w:val="left" w:pos="6120"/>
        </w:tabs>
        <w:ind w:left="6120" w:hanging="360"/>
      </w:pPr>
      <w:rPr>
        <w:rFonts w:ascii="Courier New" w:hAnsi="Courier New" w:cs="Courier New" w:hint="default"/>
      </w:rPr>
    </w:lvl>
    <w:lvl w:ilvl="8" w:tplc="29202BF8" w:tentative="1">
      <w:start w:val="1"/>
      <w:numFmt w:val="bullet"/>
      <w:lvlText w:val=""/>
      <w:lvlJc w:val="left"/>
      <w:pPr>
        <w:tabs>
          <w:tab w:val="left" w:pos="6840"/>
        </w:tabs>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1"/>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3"/>
  </w:num>
  <w:num w:numId="8">
    <w:abstractNumId w:val="2"/>
  </w:num>
  <w:num w:numId="9">
    <w:abstractNumId w:val="0"/>
  </w:num>
  <w:num w:numId="10">
    <w:abstractNumId w:val="8"/>
  </w:num>
  <w:num w:numId="11">
    <w:abstractNumId w:val="22"/>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1"/>
  </w:num>
  <w:num w:numId="20">
    <w:abstractNumId w:val="4"/>
  </w:num>
  <w:num w:numId="21">
    <w:abstractNumId w:val="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7E"/>
    <w:rsid w:val="00015436"/>
    <w:rsid w:val="00023678"/>
    <w:rsid w:val="00032816"/>
    <w:rsid w:val="000345C2"/>
    <w:rsid w:val="000363FD"/>
    <w:rsid w:val="00037A2D"/>
    <w:rsid w:val="00051939"/>
    <w:rsid w:val="00051B98"/>
    <w:rsid w:val="000530E6"/>
    <w:rsid w:val="00053CF5"/>
    <w:rsid w:val="0005420E"/>
    <w:rsid w:val="00056084"/>
    <w:rsid w:val="000844AA"/>
    <w:rsid w:val="00084933"/>
    <w:rsid w:val="0008558E"/>
    <w:rsid w:val="000B21C4"/>
    <w:rsid w:val="000B344F"/>
    <w:rsid w:val="000F1F2E"/>
    <w:rsid w:val="000F2083"/>
    <w:rsid w:val="000F4E3F"/>
    <w:rsid w:val="000F5550"/>
    <w:rsid w:val="00102448"/>
    <w:rsid w:val="00103A51"/>
    <w:rsid w:val="00117EFA"/>
    <w:rsid w:val="00117F4E"/>
    <w:rsid w:val="001263FD"/>
    <w:rsid w:val="001400D5"/>
    <w:rsid w:val="001534FA"/>
    <w:rsid w:val="001539D6"/>
    <w:rsid w:val="00155112"/>
    <w:rsid w:val="0016508F"/>
    <w:rsid w:val="001724F7"/>
    <w:rsid w:val="00187075"/>
    <w:rsid w:val="0019448D"/>
    <w:rsid w:val="001A3E75"/>
    <w:rsid w:val="001C59CB"/>
    <w:rsid w:val="001C7CAC"/>
    <w:rsid w:val="001D06D8"/>
    <w:rsid w:val="001D221C"/>
    <w:rsid w:val="001D7EE3"/>
    <w:rsid w:val="001E0D74"/>
    <w:rsid w:val="001E3965"/>
    <w:rsid w:val="00214E40"/>
    <w:rsid w:val="0021575A"/>
    <w:rsid w:val="00216FDE"/>
    <w:rsid w:val="002317EE"/>
    <w:rsid w:val="00231824"/>
    <w:rsid w:val="00251F9D"/>
    <w:rsid w:val="00257F46"/>
    <w:rsid w:val="00260B67"/>
    <w:rsid w:val="002A2360"/>
    <w:rsid w:val="002C1D32"/>
    <w:rsid w:val="002E059C"/>
    <w:rsid w:val="002E1541"/>
    <w:rsid w:val="002F6464"/>
    <w:rsid w:val="0030463E"/>
    <w:rsid w:val="0032689A"/>
    <w:rsid w:val="0036640A"/>
    <w:rsid w:val="003677E4"/>
    <w:rsid w:val="00372ADC"/>
    <w:rsid w:val="00377170"/>
    <w:rsid w:val="003A07A8"/>
    <w:rsid w:val="003A59F9"/>
    <w:rsid w:val="003B6325"/>
    <w:rsid w:val="003C04F0"/>
    <w:rsid w:val="003C1712"/>
    <w:rsid w:val="003E650D"/>
    <w:rsid w:val="003E7F75"/>
    <w:rsid w:val="004029AF"/>
    <w:rsid w:val="004030C6"/>
    <w:rsid w:val="00405ABE"/>
    <w:rsid w:val="0042739B"/>
    <w:rsid w:val="004313B2"/>
    <w:rsid w:val="00431FEA"/>
    <w:rsid w:val="00452F64"/>
    <w:rsid w:val="0045583C"/>
    <w:rsid w:val="00474EDC"/>
    <w:rsid w:val="004765AB"/>
    <w:rsid w:val="0047746F"/>
    <w:rsid w:val="0047774E"/>
    <w:rsid w:val="00487D97"/>
    <w:rsid w:val="00490048"/>
    <w:rsid w:val="0049546C"/>
    <w:rsid w:val="004979E5"/>
    <w:rsid w:val="004A586C"/>
    <w:rsid w:val="004B2635"/>
    <w:rsid w:val="004B5229"/>
    <w:rsid w:val="004C198A"/>
    <w:rsid w:val="004F0597"/>
    <w:rsid w:val="004F681C"/>
    <w:rsid w:val="005112E0"/>
    <w:rsid w:val="00512C21"/>
    <w:rsid w:val="00512EA0"/>
    <w:rsid w:val="0052078F"/>
    <w:rsid w:val="005426AD"/>
    <w:rsid w:val="005516BB"/>
    <w:rsid w:val="00570674"/>
    <w:rsid w:val="00571278"/>
    <w:rsid w:val="00580E64"/>
    <w:rsid w:val="005832F4"/>
    <w:rsid w:val="005B0DDB"/>
    <w:rsid w:val="005B14CB"/>
    <w:rsid w:val="005C777F"/>
    <w:rsid w:val="005D2201"/>
    <w:rsid w:val="005D47D9"/>
    <w:rsid w:val="005F0652"/>
    <w:rsid w:val="005F0E70"/>
    <w:rsid w:val="005F1EDD"/>
    <w:rsid w:val="005F7572"/>
    <w:rsid w:val="006242CD"/>
    <w:rsid w:val="00625C5A"/>
    <w:rsid w:val="00634053"/>
    <w:rsid w:val="00635DA3"/>
    <w:rsid w:val="0063759D"/>
    <w:rsid w:val="006409F6"/>
    <w:rsid w:val="006B4ACC"/>
    <w:rsid w:val="006C677E"/>
    <w:rsid w:val="006D4E1B"/>
    <w:rsid w:val="006D6DAF"/>
    <w:rsid w:val="006E381C"/>
    <w:rsid w:val="006F16B5"/>
    <w:rsid w:val="006F6780"/>
    <w:rsid w:val="00705B52"/>
    <w:rsid w:val="007130DF"/>
    <w:rsid w:val="0072233F"/>
    <w:rsid w:val="00731C79"/>
    <w:rsid w:val="00751007"/>
    <w:rsid w:val="007560FA"/>
    <w:rsid w:val="00782892"/>
    <w:rsid w:val="007863BF"/>
    <w:rsid w:val="00795E43"/>
    <w:rsid w:val="007A7232"/>
    <w:rsid w:val="007C3221"/>
    <w:rsid w:val="007C54AF"/>
    <w:rsid w:val="007D4170"/>
    <w:rsid w:val="007E04DE"/>
    <w:rsid w:val="007E07DD"/>
    <w:rsid w:val="007F5911"/>
    <w:rsid w:val="007F76F2"/>
    <w:rsid w:val="008235C4"/>
    <w:rsid w:val="008303C0"/>
    <w:rsid w:val="00831BE2"/>
    <w:rsid w:val="00845478"/>
    <w:rsid w:val="00860EDB"/>
    <w:rsid w:val="00862521"/>
    <w:rsid w:val="00862F04"/>
    <w:rsid w:val="00867838"/>
    <w:rsid w:val="00873FB1"/>
    <w:rsid w:val="00886BB5"/>
    <w:rsid w:val="008906EE"/>
    <w:rsid w:val="008A3268"/>
    <w:rsid w:val="008A48D7"/>
    <w:rsid w:val="008B1770"/>
    <w:rsid w:val="008C03C7"/>
    <w:rsid w:val="008E486A"/>
    <w:rsid w:val="0094350C"/>
    <w:rsid w:val="00951470"/>
    <w:rsid w:val="00954E00"/>
    <w:rsid w:val="00977C72"/>
    <w:rsid w:val="00981AB5"/>
    <w:rsid w:val="009A3633"/>
    <w:rsid w:val="009C1757"/>
    <w:rsid w:val="009C540F"/>
    <w:rsid w:val="00A010C9"/>
    <w:rsid w:val="00A174EE"/>
    <w:rsid w:val="00A25555"/>
    <w:rsid w:val="00A30A4C"/>
    <w:rsid w:val="00A32D21"/>
    <w:rsid w:val="00A54CA2"/>
    <w:rsid w:val="00A65646"/>
    <w:rsid w:val="00A86403"/>
    <w:rsid w:val="00A875AF"/>
    <w:rsid w:val="00AA52AF"/>
    <w:rsid w:val="00AA5A43"/>
    <w:rsid w:val="00AB2213"/>
    <w:rsid w:val="00AB7927"/>
    <w:rsid w:val="00AE6432"/>
    <w:rsid w:val="00B009ED"/>
    <w:rsid w:val="00B05353"/>
    <w:rsid w:val="00B11206"/>
    <w:rsid w:val="00B2377C"/>
    <w:rsid w:val="00B40856"/>
    <w:rsid w:val="00B41E65"/>
    <w:rsid w:val="00B4278C"/>
    <w:rsid w:val="00B4789D"/>
    <w:rsid w:val="00B53E16"/>
    <w:rsid w:val="00B71A1B"/>
    <w:rsid w:val="00B767FD"/>
    <w:rsid w:val="00B86A36"/>
    <w:rsid w:val="00B87FD3"/>
    <w:rsid w:val="00BA65B3"/>
    <w:rsid w:val="00BC0A7E"/>
    <w:rsid w:val="00BD50EE"/>
    <w:rsid w:val="00BD7A6D"/>
    <w:rsid w:val="00BF03F9"/>
    <w:rsid w:val="00BF4D22"/>
    <w:rsid w:val="00C04D6A"/>
    <w:rsid w:val="00C11839"/>
    <w:rsid w:val="00C13C5D"/>
    <w:rsid w:val="00C31B3D"/>
    <w:rsid w:val="00C51C6F"/>
    <w:rsid w:val="00C53495"/>
    <w:rsid w:val="00C62ED9"/>
    <w:rsid w:val="00C71BD3"/>
    <w:rsid w:val="00C73002"/>
    <w:rsid w:val="00C73936"/>
    <w:rsid w:val="00CD4AE0"/>
    <w:rsid w:val="00CD6DAD"/>
    <w:rsid w:val="00CD7A87"/>
    <w:rsid w:val="00CF28E0"/>
    <w:rsid w:val="00D03551"/>
    <w:rsid w:val="00D15F0B"/>
    <w:rsid w:val="00D16B69"/>
    <w:rsid w:val="00D21B8A"/>
    <w:rsid w:val="00D21EBE"/>
    <w:rsid w:val="00D21FF9"/>
    <w:rsid w:val="00D22747"/>
    <w:rsid w:val="00D25772"/>
    <w:rsid w:val="00D307F9"/>
    <w:rsid w:val="00D31A79"/>
    <w:rsid w:val="00D52155"/>
    <w:rsid w:val="00D5351A"/>
    <w:rsid w:val="00D768A6"/>
    <w:rsid w:val="00D8029D"/>
    <w:rsid w:val="00DA3205"/>
    <w:rsid w:val="00DA340E"/>
    <w:rsid w:val="00DB05D4"/>
    <w:rsid w:val="00DB0A06"/>
    <w:rsid w:val="00DB5DD4"/>
    <w:rsid w:val="00DC1230"/>
    <w:rsid w:val="00DC6429"/>
    <w:rsid w:val="00DD0058"/>
    <w:rsid w:val="00DD0238"/>
    <w:rsid w:val="00DD5897"/>
    <w:rsid w:val="00DF2A97"/>
    <w:rsid w:val="00DF4470"/>
    <w:rsid w:val="00E061E3"/>
    <w:rsid w:val="00E137F6"/>
    <w:rsid w:val="00E27F79"/>
    <w:rsid w:val="00E3235D"/>
    <w:rsid w:val="00E4770B"/>
    <w:rsid w:val="00E639E2"/>
    <w:rsid w:val="00E713C9"/>
    <w:rsid w:val="00E9135F"/>
    <w:rsid w:val="00E95315"/>
    <w:rsid w:val="00EA3AB9"/>
    <w:rsid w:val="00EC1D28"/>
    <w:rsid w:val="00ED3427"/>
    <w:rsid w:val="00ED49DD"/>
    <w:rsid w:val="00EF0BBD"/>
    <w:rsid w:val="00EF1B38"/>
    <w:rsid w:val="00EF551E"/>
    <w:rsid w:val="00F06A0A"/>
    <w:rsid w:val="00F47777"/>
    <w:rsid w:val="00F500FA"/>
    <w:rsid w:val="00F52234"/>
    <w:rsid w:val="00F643C8"/>
    <w:rsid w:val="00F75BFD"/>
    <w:rsid w:val="00FA19C0"/>
    <w:rsid w:val="00FA2B81"/>
    <w:rsid w:val="00FA34F2"/>
    <w:rsid w:val="00FA56A1"/>
    <w:rsid w:val="00FC0B8A"/>
    <w:rsid w:val="00FC37BB"/>
    <w:rsid w:val="00FC6B9D"/>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4933A-A1CB-4C36-82E1-490D7E9A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A7E"/>
    <w:pPr>
      <w:spacing w:before="0" w:after="0"/>
    </w:pPr>
    <w:rPr>
      <w:rFonts w:ascii=".VnTime" w:eastAsia="Times New Roman" w:hAnsi=".VnTime" w:cs="Times New Roman"/>
      <w:sz w:val="24"/>
      <w:szCs w:val="24"/>
    </w:rPr>
  </w:style>
  <w:style w:type="paragraph" w:styleId="Heading1">
    <w:name w:val="heading 1"/>
    <w:basedOn w:val="Normal"/>
    <w:next w:val="Normal"/>
    <w:link w:val="Heading1Char"/>
    <w:qFormat/>
    <w:rsid w:val="00BC0A7E"/>
    <w:pPr>
      <w:keepNext/>
      <w:spacing w:before="60" w:after="60"/>
      <w:jc w:val="right"/>
      <w:outlineLvl w:val="0"/>
    </w:pPr>
    <w:rPr>
      <w:rFonts w:ascii="Times New Roman" w:hAnsi="Times New Roman"/>
      <w:i/>
      <w:sz w:val="28"/>
      <w:szCs w:val="28"/>
      <w:lang w:val="nl-NL"/>
    </w:rPr>
  </w:style>
  <w:style w:type="paragraph" w:styleId="Heading2">
    <w:name w:val="heading 2"/>
    <w:basedOn w:val="Normal"/>
    <w:next w:val="Normal"/>
    <w:link w:val="Heading2Char"/>
    <w:unhideWhenUsed/>
    <w:qFormat/>
    <w:rsid w:val="00BC0A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BC0A7E"/>
    <w:pPr>
      <w:keepNext/>
      <w:jc w:val="center"/>
      <w:outlineLvl w:val="2"/>
    </w:pPr>
    <w:rPr>
      <w:rFonts w:ascii="Times New Roman" w:hAnsi="Times New Roman"/>
      <w:bCs/>
      <w:color w:val="000000"/>
      <w:sz w:val="28"/>
    </w:rPr>
  </w:style>
  <w:style w:type="paragraph" w:styleId="Heading4">
    <w:name w:val="heading 4"/>
    <w:basedOn w:val="Normal"/>
    <w:next w:val="Normal"/>
    <w:link w:val="Heading4Char"/>
    <w:qFormat/>
    <w:rsid w:val="00BC0A7E"/>
    <w:pPr>
      <w:keepNext/>
      <w:spacing w:before="60" w:after="60"/>
      <w:jc w:val="center"/>
      <w:outlineLvl w:val="3"/>
    </w:pPr>
    <w:rPr>
      <w:rFonts w:ascii="Times New Roman" w:hAnsi="Times New Roman"/>
      <w:b/>
      <w:szCs w:val="28"/>
      <w:u w:val="single"/>
      <w:lang w:val="nl-NL"/>
    </w:rPr>
  </w:style>
  <w:style w:type="paragraph" w:styleId="Heading5">
    <w:name w:val="heading 5"/>
    <w:basedOn w:val="Normal"/>
    <w:next w:val="Normal"/>
    <w:link w:val="Heading5Char"/>
    <w:qFormat/>
    <w:rsid w:val="00BC0A7E"/>
    <w:pPr>
      <w:keepNext/>
      <w:spacing w:before="100" w:after="100"/>
      <w:jc w:val="center"/>
      <w:outlineLvl w:val="4"/>
    </w:pPr>
    <w:rPr>
      <w:rFonts w:ascii=".VnTimeH" w:hAnsi=".VnTimeH"/>
      <w:b/>
      <w:sz w:val="28"/>
      <w:szCs w:val="20"/>
    </w:rPr>
  </w:style>
  <w:style w:type="paragraph" w:styleId="Heading6">
    <w:name w:val="heading 6"/>
    <w:basedOn w:val="Normal"/>
    <w:next w:val="Normal"/>
    <w:link w:val="Heading6Char"/>
    <w:qFormat/>
    <w:rsid w:val="00BC0A7E"/>
    <w:pPr>
      <w:keepNext/>
      <w:spacing w:before="60" w:after="60" w:line="360" w:lineRule="auto"/>
      <w:ind w:right="17"/>
      <w:jc w:val="both"/>
      <w:outlineLvl w:val="5"/>
    </w:pPr>
    <w:rPr>
      <w:rFonts w:ascii="Times New Roman" w:hAnsi="Times New Roman"/>
      <w:b/>
      <w:sz w:val="26"/>
      <w:szCs w:val="28"/>
      <w:lang w:val="nl-NL"/>
    </w:rPr>
  </w:style>
  <w:style w:type="paragraph" w:styleId="Heading7">
    <w:name w:val="heading 7"/>
    <w:basedOn w:val="Normal"/>
    <w:next w:val="Normal"/>
    <w:link w:val="Heading7Char"/>
    <w:qFormat/>
    <w:rsid w:val="00BC0A7E"/>
    <w:pPr>
      <w:keepNext/>
      <w:spacing w:before="120" w:after="120"/>
      <w:ind w:right="176"/>
      <w:jc w:val="center"/>
      <w:outlineLvl w:val="6"/>
    </w:pPr>
    <w:rPr>
      <w:rFonts w:ascii="Times New Roman" w:hAnsi="Times New Roman"/>
      <w:b/>
      <w:sz w:val="26"/>
    </w:rPr>
  </w:style>
  <w:style w:type="paragraph" w:styleId="Heading8">
    <w:name w:val="heading 8"/>
    <w:basedOn w:val="Normal"/>
    <w:next w:val="Normal"/>
    <w:link w:val="Heading8Char"/>
    <w:qFormat/>
    <w:rsid w:val="00BC0A7E"/>
    <w:pPr>
      <w:keepNext/>
      <w:spacing w:before="120" w:after="120"/>
      <w:ind w:left="720" w:firstLine="180"/>
      <w:jc w:val="both"/>
      <w:outlineLvl w:val="7"/>
    </w:pPr>
    <w:rPr>
      <w:rFonts w:ascii="Times New Roman" w:hAnsi="Times New Roman"/>
      <w:b/>
      <w:sz w:val="28"/>
    </w:rPr>
  </w:style>
  <w:style w:type="paragraph" w:styleId="Heading9">
    <w:name w:val="heading 9"/>
    <w:basedOn w:val="Normal"/>
    <w:next w:val="Normal"/>
    <w:link w:val="Heading9Char"/>
    <w:unhideWhenUsed/>
    <w:qFormat/>
    <w:rsid w:val="00BC0A7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A7E"/>
    <w:rPr>
      <w:rFonts w:eastAsia="Times New Roman" w:cs="Times New Roman"/>
      <w:i/>
      <w:szCs w:val="28"/>
      <w:lang w:val="nl-NL"/>
    </w:rPr>
  </w:style>
  <w:style w:type="character" w:customStyle="1" w:styleId="Heading2Char">
    <w:name w:val="Heading 2 Char"/>
    <w:basedOn w:val="DefaultParagraphFont"/>
    <w:link w:val="Heading2"/>
    <w:rsid w:val="00BC0A7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BC0A7E"/>
    <w:rPr>
      <w:rFonts w:eastAsia="Times New Roman" w:cs="Times New Roman"/>
      <w:bCs/>
      <w:color w:val="000000"/>
      <w:szCs w:val="24"/>
    </w:rPr>
  </w:style>
  <w:style w:type="character" w:customStyle="1" w:styleId="Heading4Char">
    <w:name w:val="Heading 4 Char"/>
    <w:basedOn w:val="DefaultParagraphFont"/>
    <w:link w:val="Heading4"/>
    <w:rsid w:val="00BC0A7E"/>
    <w:rPr>
      <w:rFonts w:eastAsia="Times New Roman" w:cs="Times New Roman"/>
      <w:b/>
      <w:sz w:val="24"/>
      <w:szCs w:val="28"/>
      <w:u w:val="single"/>
      <w:lang w:val="nl-NL"/>
    </w:rPr>
  </w:style>
  <w:style w:type="character" w:customStyle="1" w:styleId="Heading5Char">
    <w:name w:val="Heading 5 Char"/>
    <w:basedOn w:val="DefaultParagraphFont"/>
    <w:link w:val="Heading5"/>
    <w:rsid w:val="00BC0A7E"/>
    <w:rPr>
      <w:rFonts w:ascii=".VnTimeH" w:eastAsia="Times New Roman" w:hAnsi=".VnTimeH" w:cs="Times New Roman"/>
      <w:b/>
      <w:szCs w:val="20"/>
    </w:rPr>
  </w:style>
  <w:style w:type="character" w:customStyle="1" w:styleId="Heading6Char">
    <w:name w:val="Heading 6 Char"/>
    <w:basedOn w:val="DefaultParagraphFont"/>
    <w:link w:val="Heading6"/>
    <w:rsid w:val="00BC0A7E"/>
    <w:rPr>
      <w:rFonts w:eastAsia="Times New Roman" w:cs="Times New Roman"/>
      <w:b/>
      <w:sz w:val="26"/>
      <w:szCs w:val="28"/>
      <w:lang w:val="nl-NL"/>
    </w:rPr>
  </w:style>
  <w:style w:type="character" w:customStyle="1" w:styleId="Heading7Char">
    <w:name w:val="Heading 7 Char"/>
    <w:basedOn w:val="DefaultParagraphFont"/>
    <w:link w:val="Heading7"/>
    <w:rsid w:val="00BC0A7E"/>
    <w:rPr>
      <w:rFonts w:eastAsia="Times New Roman" w:cs="Times New Roman"/>
      <w:b/>
      <w:sz w:val="26"/>
      <w:szCs w:val="24"/>
    </w:rPr>
  </w:style>
  <w:style w:type="character" w:customStyle="1" w:styleId="Heading8Char">
    <w:name w:val="Heading 8 Char"/>
    <w:basedOn w:val="DefaultParagraphFont"/>
    <w:link w:val="Heading8"/>
    <w:rsid w:val="00BC0A7E"/>
    <w:rPr>
      <w:rFonts w:eastAsia="Times New Roman" w:cs="Times New Roman"/>
      <w:b/>
      <w:szCs w:val="24"/>
    </w:rPr>
  </w:style>
  <w:style w:type="character" w:customStyle="1" w:styleId="Heading9Char">
    <w:name w:val="Heading 9 Char"/>
    <w:basedOn w:val="DefaultParagraphFont"/>
    <w:link w:val="Heading9"/>
    <w:rsid w:val="00BC0A7E"/>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rsid w:val="00BC0A7E"/>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BC0A7E"/>
    <w:rPr>
      <w:rFonts w:eastAsia="Times New Roman" w:cs="Times New Roman"/>
      <w:sz w:val="24"/>
      <w:szCs w:val="24"/>
    </w:rPr>
  </w:style>
  <w:style w:type="character" w:styleId="PageNumber">
    <w:name w:val="page number"/>
    <w:basedOn w:val="DefaultParagraphFont"/>
    <w:rsid w:val="00BC0A7E"/>
  </w:style>
  <w:style w:type="paragraph" w:styleId="NormalWeb">
    <w:name w:val="Normal (Web)"/>
    <w:basedOn w:val="Normal"/>
    <w:link w:val="NormalWebChar"/>
    <w:rsid w:val="00BC0A7E"/>
    <w:pPr>
      <w:spacing w:before="100" w:beforeAutospacing="1" w:after="100" w:afterAutospacing="1"/>
    </w:pPr>
    <w:rPr>
      <w:rFonts w:ascii="Times New Roman" w:hAnsi="Times New Roman"/>
    </w:rPr>
  </w:style>
  <w:style w:type="character" w:customStyle="1" w:styleId="NormalWebChar">
    <w:name w:val="Normal (Web) Char"/>
    <w:link w:val="NormalWeb"/>
    <w:locked/>
    <w:rsid w:val="00BC0A7E"/>
    <w:rPr>
      <w:rFonts w:eastAsia="Times New Roman" w:cs="Times New Roman"/>
      <w:sz w:val="24"/>
      <w:szCs w:val="24"/>
    </w:rPr>
  </w:style>
  <w:style w:type="paragraph" w:customStyle="1" w:styleId="Default">
    <w:name w:val="Default"/>
    <w:rsid w:val="00BC0A7E"/>
    <w:pPr>
      <w:autoSpaceDE w:val="0"/>
      <w:autoSpaceDN w:val="0"/>
      <w:adjustRightInd w:val="0"/>
      <w:spacing w:before="0" w:after="0"/>
    </w:pPr>
    <w:rPr>
      <w:rFonts w:eastAsia="Times New Roman" w:cs="Times New Roman"/>
      <w:color w:val="000000"/>
      <w:sz w:val="24"/>
      <w:szCs w:val="24"/>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
    <w:basedOn w:val="Normal"/>
    <w:link w:val="FootnoteTextChar"/>
    <w:qFormat/>
    <w:rsid w:val="00BC0A7E"/>
    <w:rPr>
      <w:sz w:val="20"/>
      <w:szCs w:val="20"/>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
    <w:basedOn w:val="DefaultParagraphFont"/>
    <w:link w:val="FootnoteText"/>
    <w:rsid w:val="00BC0A7E"/>
    <w:rPr>
      <w:rFonts w:ascii=".VnTime" w:eastAsia="Times New Roman" w:hAnsi=".VnTime"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qFormat/>
    <w:rsid w:val="00BC0A7E"/>
    <w:rPr>
      <w:vertAlign w:val="superscript"/>
    </w:rPr>
  </w:style>
  <w:style w:type="paragraph" w:customStyle="1" w:styleId="abc">
    <w:name w:val="abc"/>
    <w:basedOn w:val="Normal"/>
    <w:rsid w:val="00BC0A7E"/>
    <w:pPr>
      <w:spacing w:line="320" w:lineRule="atLeast"/>
      <w:jc w:val="both"/>
    </w:pPr>
    <w:rPr>
      <w:sz w:val="28"/>
      <w:szCs w:val="20"/>
    </w:rPr>
  </w:style>
  <w:style w:type="paragraph" w:styleId="BodyTextIndent">
    <w:name w:val="Body Text Indent"/>
    <w:basedOn w:val="Normal"/>
    <w:link w:val="BodyTextIndentChar"/>
    <w:rsid w:val="00BC0A7E"/>
    <w:pPr>
      <w:spacing w:before="120" w:after="120" w:line="312" w:lineRule="auto"/>
      <w:ind w:firstLine="720"/>
    </w:pPr>
    <w:rPr>
      <w:rFonts w:ascii="Times New Roman" w:hAnsi="Times New Roman"/>
      <w:sz w:val="28"/>
    </w:rPr>
  </w:style>
  <w:style w:type="character" w:customStyle="1" w:styleId="BodyTextIndentChar">
    <w:name w:val="Body Text Indent Char"/>
    <w:basedOn w:val="DefaultParagraphFont"/>
    <w:link w:val="BodyTextIndent"/>
    <w:rsid w:val="00BC0A7E"/>
    <w:rPr>
      <w:rFonts w:eastAsia="Times New Roman" w:cs="Times New Roman"/>
      <w:szCs w:val="24"/>
    </w:rPr>
  </w:style>
  <w:style w:type="paragraph" w:styleId="BodyText">
    <w:name w:val="Body Text"/>
    <w:basedOn w:val="Normal"/>
    <w:link w:val="BodyTextChar"/>
    <w:rsid w:val="00BC0A7E"/>
    <w:pPr>
      <w:jc w:val="both"/>
    </w:pPr>
    <w:rPr>
      <w:rFonts w:ascii="Times New Roman" w:hAnsi="Times New Roman"/>
      <w:sz w:val="28"/>
    </w:rPr>
  </w:style>
  <w:style w:type="character" w:customStyle="1" w:styleId="BodyTextChar">
    <w:name w:val="Body Text Char"/>
    <w:basedOn w:val="DefaultParagraphFont"/>
    <w:link w:val="BodyText"/>
    <w:rsid w:val="00BC0A7E"/>
    <w:rPr>
      <w:rFonts w:eastAsia="Times New Roman" w:cs="Times New Roman"/>
      <w:szCs w:val="24"/>
    </w:rPr>
  </w:style>
  <w:style w:type="paragraph" w:styleId="BodyTextIndent3">
    <w:name w:val="Body Text Indent 3"/>
    <w:basedOn w:val="Normal"/>
    <w:link w:val="BodyTextIndent3Char"/>
    <w:rsid w:val="00BC0A7E"/>
    <w:pPr>
      <w:spacing w:before="120" w:after="120" w:line="288" w:lineRule="auto"/>
      <w:ind w:firstLine="697"/>
      <w:jc w:val="both"/>
    </w:pPr>
    <w:rPr>
      <w:rFonts w:ascii="Times New Roman" w:hAnsi="Times New Roman"/>
      <w:color w:val="FF0000"/>
      <w:sz w:val="28"/>
    </w:rPr>
  </w:style>
  <w:style w:type="character" w:customStyle="1" w:styleId="BodyTextIndent3Char">
    <w:name w:val="Body Text Indent 3 Char"/>
    <w:basedOn w:val="DefaultParagraphFont"/>
    <w:link w:val="BodyTextIndent3"/>
    <w:rsid w:val="00BC0A7E"/>
    <w:rPr>
      <w:rFonts w:eastAsia="Times New Roman" w:cs="Times New Roman"/>
      <w:color w:val="FF0000"/>
      <w:szCs w:val="24"/>
    </w:rPr>
  </w:style>
  <w:style w:type="paragraph" w:styleId="BodyTextIndent2">
    <w:name w:val="Body Text Indent 2"/>
    <w:basedOn w:val="Normal"/>
    <w:link w:val="BodyTextIndent2Char"/>
    <w:rsid w:val="00BC0A7E"/>
    <w:pPr>
      <w:spacing w:before="60" w:after="60" w:line="300" w:lineRule="exact"/>
      <w:ind w:firstLine="720"/>
      <w:jc w:val="both"/>
    </w:pPr>
    <w:rPr>
      <w:rFonts w:ascii="Times New Roman" w:hAnsi="Times New Roman"/>
      <w:sz w:val="28"/>
      <w:szCs w:val="20"/>
    </w:rPr>
  </w:style>
  <w:style w:type="character" w:customStyle="1" w:styleId="BodyTextIndent2Char">
    <w:name w:val="Body Text Indent 2 Char"/>
    <w:basedOn w:val="DefaultParagraphFont"/>
    <w:link w:val="BodyTextIndent2"/>
    <w:rsid w:val="00BC0A7E"/>
    <w:rPr>
      <w:rFonts w:eastAsia="Times New Roman" w:cs="Times New Roman"/>
      <w:szCs w:val="20"/>
    </w:rPr>
  </w:style>
  <w:style w:type="paragraph" w:styleId="BodyText2">
    <w:name w:val="Body Text 2"/>
    <w:basedOn w:val="Normal"/>
    <w:link w:val="BodyText2Char"/>
    <w:rsid w:val="00BC0A7E"/>
    <w:pPr>
      <w:spacing w:before="120" w:after="120"/>
      <w:ind w:right="17"/>
      <w:jc w:val="both"/>
    </w:pPr>
    <w:rPr>
      <w:rFonts w:ascii="Times New Roman" w:hAnsi="Times New Roman"/>
      <w:b/>
      <w:sz w:val="28"/>
      <w:szCs w:val="28"/>
      <w:lang w:val="nl-NL"/>
    </w:rPr>
  </w:style>
  <w:style w:type="character" w:customStyle="1" w:styleId="BodyText2Char">
    <w:name w:val="Body Text 2 Char"/>
    <w:basedOn w:val="DefaultParagraphFont"/>
    <w:link w:val="BodyText2"/>
    <w:rsid w:val="00BC0A7E"/>
    <w:rPr>
      <w:rFonts w:eastAsia="Times New Roman" w:cs="Times New Roman"/>
      <w:b/>
      <w:szCs w:val="28"/>
      <w:lang w:val="nl-NL"/>
    </w:rPr>
  </w:style>
  <w:style w:type="character" w:styleId="Strong">
    <w:name w:val="Strong"/>
    <w:uiPriority w:val="22"/>
    <w:qFormat/>
    <w:rsid w:val="00BC0A7E"/>
    <w:rPr>
      <w:b/>
      <w:bCs/>
    </w:rPr>
  </w:style>
  <w:style w:type="paragraph" w:customStyle="1" w:styleId="n-dieund">
    <w:name w:val="n-dieund"/>
    <w:basedOn w:val="Normal"/>
    <w:rsid w:val="00BC0A7E"/>
    <w:pPr>
      <w:spacing w:after="120"/>
      <w:ind w:firstLine="709"/>
      <w:jc w:val="both"/>
    </w:pPr>
    <w:rPr>
      <w:sz w:val="28"/>
      <w:szCs w:val="20"/>
    </w:rPr>
  </w:style>
  <w:style w:type="character" w:styleId="Emphasis">
    <w:name w:val="Emphasis"/>
    <w:uiPriority w:val="20"/>
    <w:qFormat/>
    <w:rsid w:val="00BC0A7E"/>
    <w:rPr>
      <w:i/>
      <w:iCs w:val="0"/>
    </w:rPr>
  </w:style>
  <w:style w:type="paragraph" w:styleId="BodyText3">
    <w:name w:val="Body Text 3"/>
    <w:basedOn w:val="Normal"/>
    <w:link w:val="BodyText3Char"/>
    <w:rsid w:val="00BC0A7E"/>
    <w:pPr>
      <w:autoSpaceDE w:val="0"/>
      <w:autoSpaceDN w:val="0"/>
      <w:adjustRightInd w:val="0"/>
      <w:spacing w:before="120" w:after="60"/>
      <w:jc w:val="both"/>
    </w:pPr>
    <w:rPr>
      <w:rFonts w:ascii="Times New Roman" w:hAnsi="Times New Roman"/>
      <w:sz w:val="28"/>
      <w:szCs w:val="20"/>
    </w:rPr>
  </w:style>
  <w:style w:type="character" w:customStyle="1" w:styleId="BodyText3Char">
    <w:name w:val="Body Text 3 Char"/>
    <w:basedOn w:val="DefaultParagraphFont"/>
    <w:link w:val="BodyText3"/>
    <w:rsid w:val="00BC0A7E"/>
    <w:rPr>
      <w:rFonts w:eastAsia="Times New Roman" w:cs="Times New Roman"/>
      <w:szCs w:val="20"/>
    </w:rPr>
  </w:style>
  <w:style w:type="paragraph" w:styleId="BlockText">
    <w:name w:val="Block Text"/>
    <w:basedOn w:val="Normal"/>
    <w:rsid w:val="00BC0A7E"/>
    <w:pPr>
      <w:autoSpaceDE w:val="0"/>
      <w:autoSpaceDN w:val="0"/>
      <w:spacing w:before="60" w:after="60" w:line="300" w:lineRule="exact"/>
      <w:ind w:left="709" w:right="17" w:hanging="709"/>
      <w:jc w:val="both"/>
    </w:pPr>
    <w:rPr>
      <w:rFonts w:ascii=".VnArialH" w:hAnsi=".VnArialH"/>
      <w:b/>
      <w:szCs w:val="20"/>
    </w:rPr>
  </w:style>
  <w:style w:type="paragraph" w:customStyle="1" w:styleId="pbody">
    <w:name w:val="pbody"/>
    <w:basedOn w:val="Normal"/>
    <w:rsid w:val="00BC0A7E"/>
    <w:pPr>
      <w:spacing w:before="100" w:beforeAutospacing="1" w:after="100" w:afterAutospacing="1"/>
    </w:pPr>
    <w:rPr>
      <w:rFonts w:ascii="Times New Roman" w:hAnsi="Times New Roman"/>
    </w:rPr>
  </w:style>
  <w:style w:type="character" w:customStyle="1" w:styleId="noidunggioithieu1">
    <w:name w:val="noidunggioithieu1"/>
    <w:basedOn w:val="DefaultParagraphFont"/>
    <w:rsid w:val="00BC0A7E"/>
  </w:style>
  <w:style w:type="character" w:styleId="Hyperlink">
    <w:name w:val="Hyperlink"/>
    <w:uiPriority w:val="99"/>
    <w:rsid w:val="00BC0A7E"/>
    <w:rPr>
      <w:color w:val="0000FF"/>
      <w:u w:val="single"/>
    </w:rPr>
  </w:style>
  <w:style w:type="paragraph" w:styleId="Header">
    <w:name w:val="header"/>
    <w:basedOn w:val="Normal"/>
    <w:link w:val="HeaderChar"/>
    <w:rsid w:val="00BC0A7E"/>
    <w:pPr>
      <w:tabs>
        <w:tab w:val="center" w:pos="4320"/>
        <w:tab w:val="right" w:pos="8640"/>
      </w:tabs>
    </w:pPr>
    <w:rPr>
      <w:rFonts w:ascii="Times New Roman" w:hAnsi="Times New Roman"/>
      <w:sz w:val="28"/>
      <w:szCs w:val="28"/>
    </w:rPr>
  </w:style>
  <w:style w:type="character" w:customStyle="1" w:styleId="HeaderChar">
    <w:name w:val="Header Char"/>
    <w:basedOn w:val="DefaultParagraphFont"/>
    <w:link w:val="Header"/>
    <w:rsid w:val="00BC0A7E"/>
    <w:rPr>
      <w:rFonts w:eastAsia="Times New Roman" w:cs="Times New Roman"/>
      <w:szCs w:val="28"/>
    </w:rPr>
  </w:style>
  <w:style w:type="character" w:customStyle="1" w:styleId="normal-h1">
    <w:name w:val="normal-h1"/>
    <w:rsid w:val="00BC0A7E"/>
    <w:rPr>
      <w:rFonts w:ascii="Times New Roman" w:hAnsi="Times New Roman" w:cs="Times New Roman" w:hint="default"/>
      <w:color w:val="0000FF"/>
      <w:sz w:val="24"/>
      <w:szCs w:val="24"/>
    </w:rPr>
  </w:style>
  <w:style w:type="paragraph" w:customStyle="1" w:styleId="normal-p">
    <w:name w:val="normal-p"/>
    <w:basedOn w:val="Normal"/>
    <w:rsid w:val="00BC0A7E"/>
    <w:pPr>
      <w:jc w:val="both"/>
    </w:pPr>
    <w:rPr>
      <w:rFonts w:ascii="Times New Roman" w:hAnsi="Times New Roman"/>
      <w:sz w:val="20"/>
      <w:szCs w:val="20"/>
    </w:rPr>
  </w:style>
  <w:style w:type="paragraph" w:customStyle="1" w:styleId="CharChar">
    <w:name w:val="Char Char"/>
    <w:basedOn w:val="Normal"/>
    <w:rsid w:val="00BC0A7E"/>
    <w:pPr>
      <w:spacing w:after="160" w:line="240" w:lineRule="exact"/>
    </w:pPr>
    <w:rPr>
      <w:rFonts w:ascii="Arial" w:hAnsi="Arial"/>
      <w:sz w:val="22"/>
      <w:szCs w:val="22"/>
    </w:rPr>
  </w:style>
  <w:style w:type="paragraph" w:customStyle="1" w:styleId="CharCharCharCharCharChar">
    <w:name w:val="Char Char Char Char Char Char"/>
    <w:basedOn w:val="Normal"/>
    <w:rsid w:val="00BC0A7E"/>
    <w:pPr>
      <w:spacing w:after="160" w:line="240" w:lineRule="exact"/>
    </w:pPr>
    <w:rPr>
      <w:rFonts w:ascii="Verdana" w:hAnsi="Verdana"/>
      <w:sz w:val="20"/>
      <w:szCs w:val="20"/>
    </w:rPr>
  </w:style>
  <w:style w:type="paragraph" w:customStyle="1" w:styleId="CharCharCharCharCharCharCharCharCharCharChar">
    <w:name w:val="Char Char Char Char Char Char Char Char Char Char Char"/>
    <w:rsid w:val="00BC0A7E"/>
    <w:pPr>
      <w:tabs>
        <w:tab w:val="left" w:pos="1152"/>
      </w:tabs>
      <w:spacing w:line="312" w:lineRule="auto"/>
    </w:pPr>
    <w:rPr>
      <w:rFonts w:ascii="Arial" w:eastAsia="Times New Roman" w:hAnsi="Arial" w:cs="Arial"/>
      <w:sz w:val="26"/>
      <w:szCs w:val="26"/>
    </w:rPr>
  </w:style>
  <w:style w:type="paragraph" w:customStyle="1" w:styleId="CharCharChar1Char">
    <w:name w:val="Char Char Char1 Char"/>
    <w:basedOn w:val="Normal"/>
    <w:rsid w:val="00BC0A7E"/>
    <w:pPr>
      <w:spacing w:after="160" w:line="240" w:lineRule="exact"/>
    </w:pPr>
    <w:rPr>
      <w:rFonts w:ascii="Verdana" w:hAnsi="Verdana"/>
      <w:sz w:val="20"/>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BC0A7E"/>
    <w:pPr>
      <w:spacing w:after="160" w:line="240" w:lineRule="exact"/>
    </w:pPr>
    <w:rPr>
      <w:rFonts w:ascii="Arial" w:hAnsi="Arial"/>
      <w:sz w:val="22"/>
      <w:szCs w:val="22"/>
    </w:rPr>
  </w:style>
  <w:style w:type="paragraph" w:customStyle="1" w:styleId="CharCharCharChar">
    <w:name w:val="Char Char Char Char"/>
    <w:basedOn w:val="Normal"/>
    <w:rsid w:val="00BC0A7E"/>
    <w:pPr>
      <w:spacing w:after="160" w:line="240" w:lineRule="exact"/>
    </w:pPr>
    <w:rPr>
      <w:rFonts w:ascii="Arial" w:hAnsi="Arial"/>
      <w:sz w:val="22"/>
      <w:szCs w:val="22"/>
    </w:rPr>
  </w:style>
  <w:style w:type="paragraph" w:customStyle="1" w:styleId="CharCharCharCharCharCharCharChar">
    <w:name w:val="Char Char Char Char Char Char Char Char"/>
    <w:rsid w:val="00BC0A7E"/>
    <w:pPr>
      <w:tabs>
        <w:tab w:val="left" w:pos="1152"/>
      </w:tabs>
      <w:spacing w:line="312" w:lineRule="auto"/>
    </w:pPr>
    <w:rPr>
      <w:rFonts w:ascii="Arial" w:eastAsia="Times New Roman" w:hAnsi="Arial" w:cs="Arial"/>
      <w:sz w:val="26"/>
      <w:szCs w:val="26"/>
    </w:rPr>
  </w:style>
  <w:style w:type="paragraph" w:styleId="BalloonText">
    <w:name w:val="Balloon Text"/>
    <w:basedOn w:val="Normal"/>
    <w:link w:val="BalloonTextChar"/>
    <w:rsid w:val="00BC0A7E"/>
    <w:rPr>
      <w:rFonts w:ascii="Tahoma" w:hAnsi="Tahoma"/>
      <w:sz w:val="16"/>
      <w:szCs w:val="16"/>
    </w:rPr>
  </w:style>
  <w:style w:type="character" w:customStyle="1" w:styleId="BalloonTextChar">
    <w:name w:val="Balloon Text Char"/>
    <w:basedOn w:val="DefaultParagraphFont"/>
    <w:link w:val="BalloonText"/>
    <w:rsid w:val="00BC0A7E"/>
    <w:rPr>
      <w:rFonts w:ascii="Tahoma" w:eastAsia="Times New Roman" w:hAnsi="Tahoma" w:cs="Times New Roman"/>
      <w:sz w:val="16"/>
      <w:szCs w:val="16"/>
    </w:rPr>
  </w:style>
  <w:style w:type="paragraph" w:customStyle="1" w:styleId="CharCharChar1CharCharCharCharCharCharCharCharCharCharCharCharCharCharCharCharCharCharCharCharCharCharCharCharCharCharCharCharChar1CharCharChar1CharCharCharChar">
    <w:name w:val="Char Char Char1 Char Char Char Char Char Char Char Char Char Char Char Char Char Char Char Char Char Char Char Char Char Char Char Char Char Char Char Char Char1 Char Char Char1 Char Char Char Char"/>
    <w:basedOn w:val="DocumentMap"/>
    <w:rsid w:val="00BC0A7E"/>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rsid w:val="00BC0A7E"/>
    <w:rPr>
      <w:rFonts w:ascii="Tahoma" w:hAnsi="Tahoma"/>
      <w:sz w:val="16"/>
      <w:szCs w:val="16"/>
    </w:rPr>
  </w:style>
  <w:style w:type="character" w:customStyle="1" w:styleId="DocumentMapChar">
    <w:name w:val="Document Map Char"/>
    <w:basedOn w:val="DefaultParagraphFont"/>
    <w:link w:val="DocumentMap"/>
    <w:rsid w:val="00BC0A7E"/>
    <w:rPr>
      <w:rFonts w:ascii="Tahoma" w:eastAsia="Times New Roman" w:hAnsi="Tahoma" w:cs="Times New Roman"/>
      <w:sz w:val="16"/>
      <w:szCs w:val="16"/>
    </w:rPr>
  </w:style>
  <w:style w:type="character" w:customStyle="1" w:styleId="vietadtextlink">
    <w:name w:val="vietadtextlink"/>
    <w:basedOn w:val="DefaultParagraphFont"/>
    <w:rsid w:val="00BC0A7E"/>
  </w:style>
  <w:style w:type="paragraph" w:customStyle="1" w:styleId="intromoj">
    <w:name w:val="intro_moj"/>
    <w:basedOn w:val="Normal"/>
    <w:rsid w:val="00BC0A7E"/>
    <w:pPr>
      <w:spacing w:before="100" w:beforeAutospacing="1" w:after="100" w:afterAutospacing="1"/>
    </w:pPr>
    <w:rPr>
      <w:rFonts w:ascii="Times New Roman" w:hAnsi="Times New Roman"/>
    </w:rPr>
  </w:style>
  <w:style w:type="paragraph" w:customStyle="1" w:styleId="Char">
    <w:name w:val="Char"/>
    <w:basedOn w:val="Normal"/>
    <w:rsid w:val="00BC0A7E"/>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rsid w:val="00BC0A7E"/>
    <w:pPr>
      <w:tabs>
        <w:tab w:val="left" w:pos="1152"/>
      </w:tabs>
      <w:spacing w:line="312" w:lineRule="auto"/>
    </w:pPr>
    <w:rPr>
      <w:rFonts w:ascii="Arial" w:eastAsia="Times New Roman" w:hAnsi="Arial" w:cs="Arial"/>
      <w:sz w:val="26"/>
      <w:szCs w:val="26"/>
    </w:rPr>
  </w:style>
  <w:style w:type="paragraph" w:customStyle="1" w:styleId="Chienluoc1">
    <w:name w:val="Chien luoc 1"/>
    <w:basedOn w:val="Normal"/>
    <w:rsid w:val="00BC0A7E"/>
    <w:pPr>
      <w:spacing w:before="360" w:after="120"/>
    </w:pPr>
    <w:rPr>
      <w:rFonts w:eastAsia=".VnTime"/>
      <w:b/>
      <w:bCs/>
      <w:sz w:val="28"/>
      <w:szCs w:val="28"/>
    </w:rPr>
  </w:style>
  <w:style w:type="paragraph" w:customStyle="1" w:styleId="CharChar3CharCharCharChar">
    <w:name w:val="Char Char3 Char Char Char Char"/>
    <w:basedOn w:val="Normal"/>
    <w:next w:val="Normal"/>
    <w:rsid w:val="00BC0A7E"/>
    <w:pPr>
      <w:spacing w:before="120" w:after="120" w:line="312" w:lineRule="auto"/>
    </w:pPr>
    <w:rPr>
      <w:rFonts w:ascii="Times New Roman" w:hAnsi="Times New Roman"/>
      <w:sz w:val="28"/>
      <w:szCs w:val="28"/>
    </w:rPr>
  </w:style>
  <w:style w:type="character" w:customStyle="1" w:styleId="apple-converted-space">
    <w:name w:val="apple-converted-space"/>
    <w:basedOn w:val="DefaultParagraphFont"/>
    <w:rsid w:val="00BC0A7E"/>
  </w:style>
  <w:style w:type="character" w:customStyle="1" w:styleId="st">
    <w:name w:val="st"/>
    <w:basedOn w:val="DefaultParagraphFont"/>
    <w:rsid w:val="00BC0A7E"/>
  </w:style>
  <w:style w:type="character" w:customStyle="1" w:styleId="normalchar1">
    <w:name w:val="normal__char1"/>
    <w:rsid w:val="00BC0A7E"/>
    <w:rPr>
      <w:rFonts w:ascii="Times New Roman" w:hAnsi="Times New Roman" w:cs="Times New Roman" w:hint="default"/>
      <w:sz w:val="24"/>
      <w:szCs w:val="24"/>
    </w:rPr>
  </w:style>
  <w:style w:type="character" w:customStyle="1" w:styleId="KASStandardFett">
    <w:name w:val="KAS_Standard_Fett"/>
    <w:rsid w:val="00BC0A7E"/>
    <w:rPr>
      <w:b/>
      <w:bCs w:val="0"/>
    </w:rPr>
  </w:style>
  <w:style w:type="character" w:customStyle="1" w:styleId="CommentTextChar">
    <w:name w:val="Comment Text Char"/>
    <w:basedOn w:val="DefaultParagraphFont"/>
    <w:link w:val="CommentText"/>
    <w:uiPriority w:val="99"/>
    <w:semiHidden/>
    <w:rsid w:val="00BC0A7E"/>
    <w:rPr>
      <w:rFonts w:eastAsia="Times New Roman" w:cs="Times New Roman"/>
      <w:sz w:val="20"/>
      <w:szCs w:val="20"/>
    </w:rPr>
  </w:style>
  <w:style w:type="paragraph" w:styleId="CommentText">
    <w:name w:val="annotation text"/>
    <w:basedOn w:val="Normal"/>
    <w:link w:val="CommentTextChar"/>
    <w:uiPriority w:val="99"/>
    <w:semiHidden/>
    <w:unhideWhenUsed/>
    <w:rsid w:val="00BC0A7E"/>
    <w:rPr>
      <w:rFonts w:ascii="Times New Roman" w:hAnsi="Times New Roman"/>
      <w:sz w:val="20"/>
      <w:szCs w:val="20"/>
    </w:rPr>
  </w:style>
  <w:style w:type="paragraph" w:customStyle="1" w:styleId="1CharCharCharChar">
    <w:name w:val="1 Char Char Char Char"/>
    <w:basedOn w:val="DocumentMap"/>
    <w:autoRedefine/>
    <w:rsid w:val="00BC0A7E"/>
    <w:pPr>
      <w:widowControl w:val="0"/>
      <w:shd w:val="clear" w:color="auto" w:fill="000080"/>
      <w:jc w:val="both"/>
    </w:pPr>
    <w:rPr>
      <w:rFonts w:eastAsia="SimSun"/>
      <w:kern w:val="2"/>
      <w:sz w:val="24"/>
      <w:szCs w:val="24"/>
      <w:lang w:eastAsia="zh-CN"/>
    </w:rPr>
  </w:style>
  <w:style w:type="paragraph" w:customStyle="1" w:styleId="default0">
    <w:name w:val="default"/>
    <w:basedOn w:val="Normal"/>
    <w:rsid w:val="00BC0A7E"/>
    <w:pPr>
      <w:spacing w:before="100" w:beforeAutospacing="1" w:after="100" w:afterAutospacing="1"/>
    </w:pPr>
    <w:rPr>
      <w:rFonts w:ascii="Times New Roman" w:hAnsi="Times New Roman"/>
    </w:rPr>
  </w:style>
  <w:style w:type="paragraph" w:styleId="Caption">
    <w:name w:val="caption"/>
    <w:basedOn w:val="Normal"/>
    <w:next w:val="Normal"/>
    <w:uiPriority w:val="35"/>
    <w:unhideWhenUsed/>
    <w:qFormat/>
    <w:rsid w:val="00BC0A7E"/>
    <w:pPr>
      <w:spacing w:after="200"/>
    </w:pPr>
    <w:rPr>
      <w:rFonts w:ascii="Times New Roman" w:hAnsi="Times New Roman"/>
      <w:b/>
      <w:bCs/>
      <w:color w:val="4F81BD"/>
      <w:sz w:val="18"/>
      <w:szCs w:val="18"/>
    </w:rPr>
  </w:style>
  <w:style w:type="paragraph" w:customStyle="1" w:styleId="Style1">
    <w:name w:val="Style1"/>
    <w:basedOn w:val="FootnoteText"/>
    <w:qFormat/>
    <w:rsid w:val="00BC0A7E"/>
    <w:pPr>
      <w:jc w:val="both"/>
    </w:pPr>
    <w:rPr>
      <w:rFonts w:ascii="Times New Roman" w:hAnsi="Times New Roman"/>
    </w:rPr>
  </w:style>
  <w:style w:type="paragraph" w:customStyle="1" w:styleId="Style2">
    <w:name w:val="Style2"/>
    <w:basedOn w:val="FootnoteText"/>
    <w:qFormat/>
    <w:rsid w:val="00BC0A7E"/>
    <w:pPr>
      <w:jc w:val="both"/>
    </w:pPr>
    <w:rPr>
      <w:rFonts w:ascii="Times New Roman" w:hAnsi="Times New Roman"/>
    </w:rPr>
  </w:style>
  <w:style w:type="character" w:customStyle="1" w:styleId="st1">
    <w:name w:val="st1"/>
    <w:rsid w:val="004313B2"/>
  </w:style>
  <w:style w:type="paragraph" w:customStyle="1" w:styleId="CharChar2CharCharCharChar">
    <w:name w:val="Char Char2 Char Char Char Char"/>
    <w:basedOn w:val="Normal"/>
    <w:next w:val="Normal"/>
    <w:autoRedefine/>
    <w:semiHidden/>
    <w:rsid w:val="00EF551E"/>
    <w:pPr>
      <w:spacing w:before="120" w:after="120" w:line="312" w:lineRule="auto"/>
    </w:pPr>
    <w:rPr>
      <w:rFonts w:ascii="Times New Roman" w:hAnsi="Times New Roman"/>
      <w:sz w:val="28"/>
      <w:szCs w:val="28"/>
    </w:rPr>
  </w:style>
  <w:style w:type="paragraph" w:customStyle="1" w:styleId="CharCharChar">
    <w:name w:val="Char Char Char"/>
    <w:basedOn w:val="Normal"/>
    <w:next w:val="Normal"/>
    <w:autoRedefine/>
    <w:semiHidden/>
    <w:rsid w:val="00B86A36"/>
    <w:pPr>
      <w:spacing w:before="120" w:after="120" w:line="312" w:lineRule="auto"/>
    </w:pPr>
    <w:rPr>
      <w:rFonts w:ascii="Times New Roman" w:hAnsi="Times New Roman"/>
      <w:sz w:val="28"/>
      <w:szCs w:val="28"/>
    </w:rPr>
  </w:style>
  <w:style w:type="paragraph" w:customStyle="1" w:styleId="04body-ktxh2017">
    <w:name w:val="04body-ktxh2017"/>
    <w:basedOn w:val="Normal"/>
    <w:rsid w:val="003C04F0"/>
    <w:pPr>
      <w:spacing w:before="100" w:beforeAutospacing="1" w:after="100" w:afterAutospacing="1"/>
    </w:pPr>
    <w:rPr>
      <w:rFonts w:ascii="Times New Roman" w:hAnsi="Times New Roman"/>
    </w:rPr>
  </w:style>
  <w:style w:type="character" w:customStyle="1" w:styleId="03dieu-ktxh2017char">
    <w:name w:val="03dieu-ktxh2017char"/>
    <w:basedOn w:val="DefaultParagraphFont"/>
    <w:rsid w:val="003C04F0"/>
  </w:style>
  <w:style w:type="character" w:customStyle="1" w:styleId="04body-ktxh2017char">
    <w:name w:val="04body-ktxh2017char"/>
    <w:basedOn w:val="DefaultParagraphFont"/>
    <w:rsid w:val="003C04F0"/>
  </w:style>
  <w:style w:type="paragraph" w:styleId="ListParagraph">
    <w:name w:val="List Paragraph"/>
    <w:basedOn w:val="Normal"/>
    <w:uiPriority w:val="34"/>
    <w:qFormat/>
    <w:rsid w:val="001724F7"/>
    <w:pPr>
      <w:ind w:left="720"/>
      <w:contextualSpacing/>
    </w:pPr>
    <w:rPr>
      <w:rFonts w:ascii="Times New Roman" w:hAnsi="Times New Roman"/>
    </w:rPr>
  </w:style>
  <w:style w:type="paragraph" w:customStyle="1" w:styleId="CharCharChar0">
    <w:name w:val=" Char Char Char"/>
    <w:basedOn w:val="Normal"/>
    <w:next w:val="Normal"/>
    <w:autoRedefine/>
    <w:semiHidden/>
    <w:rsid w:val="007A7232"/>
    <w:pPr>
      <w:spacing w:before="120" w:after="120" w:line="312" w:lineRule="auto"/>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45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Microsoft_Excel_Chart1.xls"/><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6.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ustomXml" Target="../customXml/item2.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oleObject" Target="embeddings/Microsoft_Excel_Chart2.xls"/><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286108753134482"/>
          <c:y val="5.2472085057164462E-2"/>
          <c:w val="0.84541474215164447"/>
          <c:h val="0.70545709328706807"/>
        </c:manualLayout>
      </c:layout>
      <c:barChart>
        <c:barDir val="col"/>
        <c:grouping val="clustered"/>
        <c:varyColors val="0"/>
        <c:ser>
          <c:idx val="0"/>
          <c:order val="0"/>
          <c:tx>
            <c:strRef>
              <c:f>Sheet1!$B$1</c:f>
              <c:strCache>
                <c:ptCount val="1"/>
                <c:pt idx="0">
                  <c:v>Số VBQPPL ban hành ở cấp tỉnh</c:v>
                </c:pt>
              </c:strCache>
            </c:strRef>
          </c:tx>
          <c:spPr>
            <a:pattFill prst="pct75">
              <a:fgClr>
                <a:srgbClr val="000000"/>
              </a:fgClr>
              <a:bgClr>
                <a:srgbClr val="FFFFFF"/>
              </a:bgClr>
            </a:pattFill>
            <a:ln w="25290">
              <a:noFill/>
            </a:ln>
          </c:spPr>
          <c:invertIfNegative val="0"/>
          <c:cat>
            <c:strRef>
              <c:f>Sheet1!$A$2:$A$4</c:f>
              <c:strCache>
                <c:ptCount val="3"/>
                <c:pt idx="0">
                  <c:v>Năm 2014</c:v>
                </c:pt>
                <c:pt idx="1">
                  <c:v>Năm 2015</c:v>
                </c:pt>
                <c:pt idx="2">
                  <c:v>Năm 2016</c:v>
                </c:pt>
              </c:strCache>
            </c:strRef>
          </c:cat>
          <c:val>
            <c:numRef>
              <c:f>Sheet1!$B$2:$B$4</c:f>
              <c:numCache>
                <c:formatCode>#,##0</c:formatCode>
                <c:ptCount val="3"/>
                <c:pt idx="0">
                  <c:v>3634</c:v>
                </c:pt>
                <c:pt idx="1">
                  <c:v>3241</c:v>
                </c:pt>
                <c:pt idx="2">
                  <c:v>3310</c:v>
                </c:pt>
              </c:numCache>
            </c:numRef>
          </c:val>
        </c:ser>
        <c:dLbls>
          <c:showLegendKey val="0"/>
          <c:showVal val="0"/>
          <c:showCatName val="0"/>
          <c:showSerName val="0"/>
          <c:showPercent val="0"/>
          <c:showBubbleSize val="0"/>
        </c:dLbls>
        <c:gapWidth val="219"/>
        <c:overlap val="-27"/>
        <c:axId val="258578848"/>
        <c:axId val="258579240"/>
      </c:barChart>
      <c:catAx>
        <c:axId val="258578848"/>
        <c:scaling>
          <c:orientation val="minMax"/>
        </c:scaling>
        <c:delete val="0"/>
        <c:axPos val="b"/>
        <c:numFmt formatCode="General" sourceLinked="1"/>
        <c:majorTickMark val="none"/>
        <c:minorTickMark val="none"/>
        <c:tickLblPos val="nextTo"/>
        <c:spPr>
          <a:noFill/>
          <a:ln w="9479" cap="flat" cmpd="sng" algn="ctr">
            <a:solidFill>
              <a:schemeClr val="tx1">
                <a:lumMod val="15000"/>
                <a:lumOff val="85000"/>
              </a:schemeClr>
            </a:solidFill>
            <a:round/>
          </a:ln>
          <a:effectLst/>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en-US"/>
          </a:p>
        </c:txPr>
        <c:crossAx val="258579240"/>
        <c:crosses val="autoZero"/>
        <c:auto val="1"/>
        <c:lblAlgn val="ctr"/>
        <c:lblOffset val="100"/>
        <c:noMultiLvlLbl val="0"/>
      </c:catAx>
      <c:valAx>
        <c:axId val="258579240"/>
        <c:scaling>
          <c:orientation val="minMax"/>
        </c:scaling>
        <c:delete val="0"/>
        <c:axPos val="l"/>
        <c:numFmt formatCode="#,##0" sourceLinked="1"/>
        <c:majorTickMark val="none"/>
        <c:minorTickMark val="none"/>
        <c:tickLblPos val="nextTo"/>
        <c:spPr>
          <a:ln w="6323">
            <a:noFill/>
          </a:ln>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en-US"/>
          </a:p>
        </c:txPr>
        <c:crossAx val="258578848"/>
        <c:crosses val="autoZero"/>
        <c:crossBetween val="between"/>
      </c:valAx>
      <c:dTable>
        <c:showHorzBorder val="1"/>
        <c:showVertBorder val="1"/>
        <c:showOutline val="1"/>
        <c:showKeys val="1"/>
      </c:dTable>
      <c:spPr>
        <a:noFill/>
        <a:ln w="25343">
          <a:noFill/>
        </a:ln>
      </c:spPr>
    </c:plotArea>
    <c:plotVisOnly val="1"/>
    <c:dispBlanksAs val="gap"/>
    <c:showDLblsOverMax val="0"/>
  </c:chart>
  <c:spPr>
    <a:solidFill>
      <a:schemeClr val="bg1"/>
    </a:solidFill>
    <a:ln w="947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2"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Về</a:t>
            </a:r>
            <a:r>
              <a:rPr lang="en-US" baseline="0">
                <a:latin typeface="Times New Roman" panose="02020603050405020304" pitchFamily="18" charset="0"/>
                <a:cs typeface="Times New Roman" panose="02020603050405020304" pitchFamily="18" charset="0"/>
              </a:rPr>
              <a:t> việc</a:t>
            </a:r>
            <a:endParaRPr lang="en-US">
              <a:latin typeface="Times New Roman" panose="02020603050405020304" pitchFamily="18" charset="0"/>
              <a:cs typeface="Times New Roman" panose="02020603050405020304" pitchFamily="18" charset="0"/>
            </a:endParaRPr>
          </a:p>
        </c:rich>
      </c:tx>
      <c:overlay val="0"/>
      <c:spPr>
        <a:noFill/>
        <a:ln w="25436">
          <a:noFill/>
        </a:ln>
      </c:spPr>
    </c:title>
    <c:autoTitleDeleted val="0"/>
    <c:plotArea>
      <c:layout/>
      <c:barChart>
        <c:barDir val="col"/>
        <c:grouping val="clustered"/>
        <c:varyColors val="0"/>
        <c:ser>
          <c:idx val="0"/>
          <c:order val="0"/>
          <c:tx>
            <c:strRef>
              <c:f>Sheet1!$B$1</c:f>
              <c:strCache>
                <c:ptCount val="1"/>
                <c:pt idx="0">
                  <c:v>Series 1</c:v>
                </c:pt>
              </c:strCache>
            </c:strRef>
          </c:tx>
          <c:spPr>
            <a:solidFill>
              <a:srgbClr val="5B9BD5"/>
            </a:solidFill>
            <a:ln w="25436">
              <a:noFill/>
            </a:ln>
          </c:spPr>
          <c:invertIfNegative val="0"/>
          <c:dLbls>
            <c:spPr>
              <a:noFill/>
              <a:ln w="25436">
                <a:noFill/>
              </a:ln>
            </c:spPr>
            <c:txPr>
              <a:bodyPr rot="0" spcFirstLastPara="1" vertOverflow="ellipsis" vert="horz" wrap="square" lIns="38100" tIns="19050" rIns="38100" bIns="19050" anchor="ctr" anchorCtr="1">
                <a:spAutoFit/>
              </a:bodyPr>
              <a:lstStyle/>
              <a:p>
                <a:pPr>
                  <a:defRPr sz="701"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Năm 2014</c:v>
                </c:pt>
                <c:pt idx="1">
                  <c:v>Năm 2015</c:v>
                </c:pt>
                <c:pt idx="2">
                  <c:v>Năm 2016</c:v>
                </c:pt>
              </c:strCache>
            </c:strRef>
          </c:cat>
          <c:val>
            <c:numRef>
              <c:f>Sheet1!$B$2:$B$4</c:f>
              <c:numCache>
                <c:formatCode>#,##0</c:formatCode>
                <c:ptCount val="3"/>
                <c:pt idx="0">
                  <c:v>482653</c:v>
                </c:pt>
                <c:pt idx="1">
                  <c:v>492194</c:v>
                </c:pt>
                <c:pt idx="2">
                  <c:v>530428</c:v>
                </c:pt>
              </c:numCache>
            </c:numRef>
          </c:val>
        </c:ser>
        <c:dLbls>
          <c:showLegendKey val="0"/>
          <c:showVal val="0"/>
          <c:showCatName val="0"/>
          <c:showSerName val="0"/>
          <c:showPercent val="0"/>
          <c:showBubbleSize val="0"/>
        </c:dLbls>
        <c:gapWidth val="219"/>
        <c:overlap val="-27"/>
        <c:axId val="258582768"/>
        <c:axId val="258576888"/>
      </c:barChart>
      <c:catAx>
        <c:axId val="258582768"/>
        <c:scaling>
          <c:orientation val="minMax"/>
        </c:scaling>
        <c:delete val="0"/>
        <c:axPos val="b"/>
        <c:numFmt formatCode="General" sourceLinked="1"/>
        <c:majorTickMark val="none"/>
        <c:minorTickMark val="none"/>
        <c:tickLblPos val="nextTo"/>
        <c:spPr>
          <a:noFill/>
          <a:ln w="9538"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258576888"/>
        <c:crosses val="autoZero"/>
        <c:auto val="1"/>
        <c:lblAlgn val="ctr"/>
        <c:lblOffset val="100"/>
        <c:noMultiLvlLbl val="0"/>
      </c:catAx>
      <c:valAx>
        <c:axId val="258576888"/>
        <c:scaling>
          <c:orientation val="minMax"/>
        </c:scaling>
        <c:delete val="0"/>
        <c:axPos val="l"/>
        <c:majorGridlines>
          <c:spPr>
            <a:ln w="9538" cap="flat" cmpd="sng" algn="ctr">
              <a:solidFill>
                <a:schemeClr val="tx1">
                  <a:lumMod val="15000"/>
                  <a:lumOff val="85000"/>
                </a:schemeClr>
              </a:solidFill>
              <a:round/>
            </a:ln>
            <a:effectLst/>
          </c:spPr>
        </c:majorGridlines>
        <c:numFmt formatCode="#,##0" sourceLinked="1"/>
        <c:majorTickMark val="none"/>
        <c:minorTickMark val="none"/>
        <c:tickLblPos val="nextTo"/>
        <c:spPr>
          <a:ln w="6359">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258582768"/>
        <c:crosses val="autoZero"/>
        <c:crossBetween val="between"/>
      </c:valAx>
      <c:spPr>
        <a:noFill/>
        <a:ln w="25440">
          <a:noFill/>
        </a:ln>
      </c:spPr>
    </c:plotArea>
    <c:plotVisOnly val="1"/>
    <c:dispBlanksAs val="gap"/>
    <c:showDLblsOverMax val="0"/>
  </c:chart>
  <c:spPr>
    <a:solidFill>
      <a:schemeClr val="bg1"/>
    </a:solidFill>
    <a:ln w="9538"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77"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Về</a:t>
            </a:r>
            <a:r>
              <a:rPr lang="en-US" baseline="0">
                <a:latin typeface="Times New Roman" panose="02020603050405020304" pitchFamily="18" charset="0"/>
                <a:cs typeface="Times New Roman" panose="02020603050405020304" pitchFamily="18" charset="0"/>
              </a:rPr>
              <a:t> tiền (tỷ đồng)</a:t>
            </a:r>
            <a:endParaRPr lang="en-US">
              <a:latin typeface="Times New Roman" panose="02020603050405020304" pitchFamily="18" charset="0"/>
              <a:cs typeface="Times New Roman" panose="02020603050405020304" pitchFamily="18" charset="0"/>
            </a:endParaRPr>
          </a:p>
        </c:rich>
      </c:tx>
      <c:overlay val="0"/>
      <c:spPr>
        <a:noFill/>
        <a:ln w="24979">
          <a:noFill/>
        </a:ln>
      </c:spPr>
    </c:title>
    <c:autoTitleDeleted val="0"/>
    <c:plotArea>
      <c:layout/>
      <c:barChart>
        <c:barDir val="col"/>
        <c:grouping val="clustered"/>
        <c:varyColors val="0"/>
        <c:ser>
          <c:idx val="0"/>
          <c:order val="0"/>
          <c:tx>
            <c:strRef>
              <c:f>Sheet1!$B$1</c:f>
              <c:strCache>
                <c:ptCount val="1"/>
                <c:pt idx="0">
                  <c:v>Series 1</c:v>
                </c:pt>
              </c:strCache>
            </c:strRef>
          </c:tx>
          <c:spPr>
            <a:solidFill>
              <a:srgbClr val="FF0000"/>
            </a:solidFill>
            <a:ln w="24979">
              <a:noFill/>
            </a:ln>
          </c:spPr>
          <c:invertIfNegative val="0"/>
          <c:dLbls>
            <c:spPr>
              <a:noFill/>
              <a:ln w="24979">
                <a:noFill/>
              </a:ln>
            </c:spPr>
            <c:txPr>
              <a:bodyPr rot="0" spcFirstLastPara="1" vertOverflow="ellipsis" vert="horz" wrap="square" lIns="38100" tIns="19050" rIns="38100" bIns="19050" anchor="ctr" anchorCtr="1">
                <a:spAutoFit/>
              </a:bodyPr>
              <a:lstStyle/>
              <a:p>
                <a:pPr>
                  <a:defRPr sz="885"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Năm 2014</c:v>
                </c:pt>
                <c:pt idx="1">
                  <c:v>Năm 2015</c:v>
                </c:pt>
                <c:pt idx="2">
                  <c:v>Năm 2016</c:v>
                </c:pt>
              </c:strCache>
            </c:strRef>
          </c:cat>
          <c:val>
            <c:numRef>
              <c:f>Sheet1!$B$2:$B$4</c:f>
              <c:numCache>
                <c:formatCode>#,##0</c:formatCode>
                <c:ptCount val="3"/>
                <c:pt idx="0">
                  <c:v>16880</c:v>
                </c:pt>
                <c:pt idx="1">
                  <c:v>21297</c:v>
                </c:pt>
                <c:pt idx="2">
                  <c:v>29097</c:v>
                </c:pt>
              </c:numCache>
            </c:numRef>
          </c:val>
        </c:ser>
        <c:dLbls>
          <c:showLegendKey val="0"/>
          <c:showVal val="0"/>
          <c:showCatName val="0"/>
          <c:showSerName val="0"/>
          <c:showPercent val="0"/>
          <c:showBubbleSize val="0"/>
        </c:dLbls>
        <c:gapWidth val="219"/>
        <c:overlap val="-27"/>
        <c:axId val="258576496"/>
        <c:axId val="326983288"/>
      </c:barChart>
      <c:catAx>
        <c:axId val="258576496"/>
        <c:scaling>
          <c:orientation val="minMax"/>
        </c:scaling>
        <c:delete val="0"/>
        <c:axPos val="b"/>
        <c:numFmt formatCode="General" sourceLinked="1"/>
        <c:majorTickMark val="none"/>
        <c:minorTickMark val="none"/>
        <c:tickLblPos val="nextTo"/>
        <c:spPr>
          <a:noFill/>
          <a:ln w="9367" cap="flat" cmpd="sng" algn="ctr">
            <a:solidFill>
              <a:schemeClr val="tx1">
                <a:lumMod val="15000"/>
                <a:lumOff val="85000"/>
              </a:schemeClr>
            </a:solidFill>
            <a:round/>
          </a:ln>
          <a:effectLst/>
        </c:spPr>
        <c:txPr>
          <a:bodyPr rot="-60000000" spcFirstLastPara="1" vertOverflow="ellipsis" vert="horz" wrap="square" anchor="ctr" anchorCtr="1"/>
          <a:lstStyle/>
          <a:p>
            <a:pPr>
              <a:defRPr sz="885" b="0" i="0" u="none" strike="noStrike" kern="1200" baseline="0">
                <a:solidFill>
                  <a:schemeClr val="tx1">
                    <a:lumMod val="65000"/>
                    <a:lumOff val="35000"/>
                  </a:schemeClr>
                </a:solidFill>
                <a:latin typeface="+mn-lt"/>
                <a:ea typeface="+mn-ea"/>
                <a:cs typeface="+mn-cs"/>
              </a:defRPr>
            </a:pPr>
            <a:endParaRPr lang="en-US"/>
          </a:p>
        </c:txPr>
        <c:crossAx val="326983288"/>
        <c:crosses val="autoZero"/>
        <c:auto val="1"/>
        <c:lblAlgn val="ctr"/>
        <c:lblOffset val="100"/>
        <c:noMultiLvlLbl val="0"/>
      </c:catAx>
      <c:valAx>
        <c:axId val="326983288"/>
        <c:scaling>
          <c:orientation val="minMax"/>
        </c:scaling>
        <c:delete val="0"/>
        <c:axPos val="l"/>
        <c:majorGridlines>
          <c:spPr>
            <a:ln w="9367" cap="flat" cmpd="sng" algn="ctr">
              <a:solidFill>
                <a:schemeClr val="tx1">
                  <a:lumMod val="15000"/>
                  <a:lumOff val="85000"/>
                </a:schemeClr>
              </a:solidFill>
              <a:round/>
            </a:ln>
            <a:effectLst/>
          </c:spPr>
        </c:majorGridlines>
        <c:numFmt formatCode="#,##0" sourceLinked="1"/>
        <c:majorTickMark val="none"/>
        <c:minorTickMark val="none"/>
        <c:tickLblPos val="nextTo"/>
        <c:spPr>
          <a:ln w="6245">
            <a:noFill/>
          </a:ln>
        </c:spPr>
        <c:txPr>
          <a:bodyPr rot="-60000000" spcFirstLastPara="1" vertOverflow="ellipsis" vert="horz" wrap="square" anchor="ctr" anchorCtr="1"/>
          <a:lstStyle/>
          <a:p>
            <a:pPr>
              <a:defRPr sz="885" b="0" i="0" u="none" strike="noStrike" kern="1200" baseline="0">
                <a:solidFill>
                  <a:schemeClr val="tx1">
                    <a:lumMod val="65000"/>
                    <a:lumOff val="35000"/>
                  </a:schemeClr>
                </a:solidFill>
                <a:latin typeface="+mn-lt"/>
                <a:ea typeface="+mn-ea"/>
                <a:cs typeface="+mn-cs"/>
              </a:defRPr>
            </a:pPr>
            <a:endParaRPr lang="en-US"/>
          </a:p>
        </c:txPr>
        <c:crossAx val="258576496"/>
        <c:crosses val="autoZero"/>
        <c:crossBetween val="between"/>
      </c:valAx>
      <c:spPr>
        <a:noFill/>
        <a:ln w="24906">
          <a:noFill/>
        </a:ln>
      </c:spPr>
    </c:plotArea>
    <c:plotVisOnly val="1"/>
    <c:dispBlanksAs val="gap"/>
    <c:showDLblsOverMax val="0"/>
  </c:chart>
  <c:spPr>
    <a:solidFill>
      <a:schemeClr val="bg1"/>
    </a:solidFill>
    <a:ln w="936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727302941880869"/>
          <c:y val="2.6533911521929323E-2"/>
          <c:w val="0.84541474215164447"/>
          <c:h val="0.7774232568754994"/>
        </c:manualLayout>
      </c:layout>
      <c:barChart>
        <c:barDir val="col"/>
        <c:grouping val="clustered"/>
        <c:varyColors val="0"/>
        <c:ser>
          <c:idx val="0"/>
          <c:order val="0"/>
          <c:tx>
            <c:strRef>
              <c:f>Sheet1!$B$1</c:f>
              <c:strCache>
                <c:ptCount val="1"/>
                <c:pt idx="0">
                  <c:v>Khai sinh</c:v>
                </c:pt>
              </c:strCache>
            </c:strRef>
          </c:tx>
          <c:spPr>
            <a:pattFill prst="pct75">
              <a:fgClr>
                <a:srgbClr val="000000"/>
              </a:fgClr>
              <a:bgClr>
                <a:srgbClr val="FFFFFF"/>
              </a:bgClr>
            </a:pattFill>
            <a:ln w="25293">
              <a:noFill/>
            </a:ln>
          </c:spPr>
          <c:invertIfNegative val="0"/>
          <c:cat>
            <c:strRef>
              <c:f>Sheet1!$A$2:$A$5</c:f>
              <c:strCache>
                <c:ptCount val="4"/>
                <c:pt idx="0">
                  <c:v>Năm 2013</c:v>
                </c:pt>
                <c:pt idx="1">
                  <c:v>Năm 2014</c:v>
                </c:pt>
                <c:pt idx="2">
                  <c:v>Năm 2015</c:v>
                </c:pt>
                <c:pt idx="3">
                  <c:v>Năm 2016</c:v>
                </c:pt>
              </c:strCache>
            </c:strRef>
          </c:cat>
          <c:val>
            <c:numRef>
              <c:f>Sheet1!$B$2:$B$5</c:f>
              <c:numCache>
                <c:formatCode>#,##0</c:formatCode>
                <c:ptCount val="4"/>
                <c:pt idx="0">
                  <c:v>1989226</c:v>
                </c:pt>
                <c:pt idx="1">
                  <c:v>2474377</c:v>
                </c:pt>
                <c:pt idx="2">
                  <c:v>2490094</c:v>
                </c:pt>
                <c:pt idx="3">
                  <c:v>2424088</c:v>
                </c:pt>
              </c:numCache>
            </c:numRef>
          </c:val>
        </c:ser>
        <c:ser>
          <c:idx val="1"/>
          <c:order val="1"/>
          <c:tx>
            <c:strRef>
              <c:f>Sheet1!$C$1</c:f>
              <c:strCache>
                <c:ptCount val="1"/>
                <c:pt idx="0">
                  <c:v>Khai tử</c:v>
                </c:pt>
              </c:strCache>
            </c:strRef>
          </c:tx>
          <c:spPr>
            <a:solidFill>
              <a:srgbClr val="ED7D31"/>
            </a:solidFill>
            <a:ln w="25293">
              <a:noFill/>
            </a:ln>
          </c:spPr>
          <c:invertIfNegative val="0"/>
          <c:cat>
            <c:strRef>
              <c:f>Sheet1!$A$2:$A$5</c:f>
              <c:strCache>
                <c:ptCount val="4"/>
                <c:pt idx="0">
                  <c:v>Năm 2013</c:v>
                </c:pt>
                <c:pt idx="1">
                  <c:v>Năm 2014</c:v>
                </c:pt>
                <c:pt idx="2">
                  <c:v>Năm 2015</c:v>
                </c:pt>
                <c:pt idx="3">
                  <c:v>Năm 2016</c:v>
                </c:pt>
              </c:strCache>
            </c:strRef>
          </c:cat>
          <c:val>
            <c:numRef>
              <c:f>Sheet1!$C$2:$C$5</c:f>
              <c:numCache>
                <c:formatCode>#,##0</c:formatCode>
                <c:ptCount val="4"/>
                <c:pt idx="0">
                  <c:v>433200</c:v>
                </c:pt>
                <c:pt idx="1">
                  <c:v>502035</c:v>
                </c:pt>
                <c:pt idx="2">
                  <c:v>512489</c:v>
                </c:pt>
                <c:pt idx="3">
                  <c:v>563012</c:v>
                </c:pt>
              </c:numCache>
            </c:numRef>
          </c:val>
        </c:ser>
        <c:ser>
          <c:idx val="2"/>
          <c:order val="2"/>
          <c:tx>
            <c:strRef>
              <c:f>Sheet1!$D$1</c:f>
              <c:strCache>
                <c:ptCount val="1"/>
                <c:pt idx="0">
                  <c:v>Kết hôn</c:v>
                </c:pt>
              </c:strCache>
            </c:strRef>
          </c:tx>
          <c:spPr>
            <a:pattFill prst="dkHorz">
              <a:fgClr>
                <a:srgbClr val="000000"/>
              </a:fgClr>
              <a:bgClr>
                <a:srgbClr val="FFFFFF"/>
              </a:bgClr>
            </a:pattFill>
            <a:ln w="25293">
              <a:noFill/>
            </a:ln>
          </c:spPr>
          <c:invertIfNegative val="0"/>
          <c:cat>
            <c:strRef>
              <c:f>Sheet1!$A$2:$A$5</c:f>
              <c:strCache>
                <c:ptCount val="4"/>
                <c:pt idx="0">
                  <c:v>Năm 2013</c:v>
                </c:pt>
                <c:pt idx="1">
                  <c:v>Năm 2014</c:v>
                </c:pt>
                <c:pt idx="2">
                  <c:v>Năm 2015</c:v>
                </c:pt>
                <c:pt idx="3">
                  <c:v>Năm 2016</c:v>
                </c:pt>
              </c:strCache>
            </c:strRef>
          </c:cat>
          <c:val>
            <c:numRef>
              <c:f>Sheet1!$D$2:$D$5</c:f>
              <c:numCache>
                <c:formatCode>#,##0</c:formatCode>
                <c:ptCount val="4"/>
                <c:pt idx="0">
                  <c:v>827640</c:v>
                </c:pt>
                <c:pt idx="1">
                  <c:v>807545</c:v>
                </c:pt>
                <c:pt idx="2">
                  <c:v>775093</c:v>
                </c:pt>
                <c:pt idx="3">
                  <c:v>750868</c:v>
                </c:pt>
              </c:numCache>
            </c:numRef>
          </c:val>
        </c:ser>
        <c:dLbls>
          <c:showLegendKey val="0"/>
          <c:showVal val="0"/>
          <c:showCatName val="0"/>
          <c:showSerName val="0"/>
          <c:showPercent val="0"/>
          <c:showBubbleSize val="0"/>
        </c:dLbls>
        <c:gapWidth val="219"/>
        <c:overlap val="-27"/>
        <c:axId val="326990344"/>
        <c:axId val="326991520"/>
      </c:barChart>
      <c:catAx>
        <c:axId val="326990344"/>
        <c:scaling>
          <c:orientation val="minMax"/>
        </c:scaling>
        <c:delete val="0"/>
        <c:axPos val="b"/>
        <c:numFmt formatCode="General" sourceLinked="1"/>
        <c:majorTickMark val="none"/>
        <c:minorTickMark val="none"/>
        <c:tickLblPos val="nextTo"/>
        <c:spPr>
          <a:noFill/>
          <a:ln w="9480" cap="flat" cmpd="sng" algn="ctr">
            <a:solidFill>
              <a:schemeClr val="tx1">
                <a:lumMod val="15000"/>
                <a:lumOff val="85000"/>
              </a:schemeClr>
            </a:solidFill>
            <a:round/>
          </a:ln>
          <a:effectLst/>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en-US"/>
          </a:p>
        </c:txPr>
        <c:crossAx val="326991520"/>
        <c:crosses val="autoZero"/>
        <c:auto val="1"/>
        <c:lblAlgn val="ctr"/>
        <c:lblOffset val="100"/>
        <c:noMultiLvlLbl val="0"/>
      </c:catAx>
      <c:valAx>
        <c:axId val="326991520"/>
        <c:scaling>
          <c:orientation val="minMax"/>
        </c:scaling>
        <c:delete val="0"/>
        <c:axPos val="l"/>
        <c:numFmt formatCode="#,##0" sourceLinked="1"/>
        <c:majorTickMark val="none"/>
        <c:minorTickMark val="none"/>
        <c:tickLblPos val="nextTo"/>
        <c:spPr>
          <a:ln w="6323">
            <a:noFill/>
          </a:ln>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en-US"/>
          </a:p>
        </c:txPr>
        <c:crossAx val="326990344"/>
        <c:crosses val="autoZero"/>
        <c:crossBetween val="between"/>
      </c:valAx>
      <c:dTable>
        <c:showHorzBorder val="1"/>
        <c:showVertBorder val="1"/>
        <c:showOutline val="1"/>
        <c:showKeys val="1"/>
      </c:dTable>
      <c:spPr>
        <a:noFill/>
        <a:ln w="25389">
          <a:noFill/>
        </a:ln>
      </c:spPr>
    </c:plotArea>
    <c:plotVisOnly val="1"/>
    <c:dispBlanksAs val="gap"/>
    <c:showDLblsOverMax val="0"/>
  </c:chart>
  <c:spPr>
    <a:solidFill>
      <a:schemeClr val="bg1"/>
    </a:solidFill>
    <a:ln w="948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286108753134482"/>
          <c:y val="5.2472085057164462E-2"/>
          <c:w val="0.84541474215164447"/>
          <c:h val="0.70545709328706807"/>
        </c:manualLayout>
      </c:layout>
      <c:barChart>
        <c:barDir val="col"/>
        <c:grouping val="clustered"/>
        <c:varyColors val="0"/>
        <c:ser>
          <c:idx val="0"/>
          <c:order val="0"/>
          <c:tx>
            <c:strRef>
              <c:f>Sheet1!$B$1</c:f>
              <c:strCache>
                <c:ptCount val="1"/>
                <c:pt idx="0">
                  <c:v>Số Phiếu LLTP đã cấp</c:v>
                </c:pt>
              </c:strCache>
            </c:strRef>
          </c:tx>
          <c:spPr>
            <a:pattFill prst="smGrid">
              <a:fgClr>
                <a:srgbClr val="FFFF00"/>
              </a:fgClr>
              <a:bgClr>
                <a:srgbClr val="5B9BD5">
                  <a:lumMod val="75000"/>
                </a:srgbClr>
              </a:bgClr>
            </a:pattFill>
          </c:spPr>
          <c:invertIfNegative val="0"/>
          <c:cat>
            <c:strRef>
              <c:f>Sheet1!$A$2:$A$4</c:f>
              <c:strCache>
                <c:ptCount val="3"/>
                <c:pt idx="0">
                  <c:v>Năm 2014</c:v>
                </c:pt>
                <c:pt idx="1">
                  <c:v>Năm 2015</c:v>
                </c:pt>
                <c:pt idx="2">
                  <c:v>Năm 2016</c:v>
                </c:pt>
              </c:strCache>
            </c:strRef>
          </c:cat>
          <c:val>
            <c:numRef>
              <c:f>Sheet1!$B$2:$B$4</c:f>
              <c:numCache>
                <c:formatCode>#,##0</c:formatCode>
                <c:ptCount val="3"/>
                <c:pt idx="0">
                  <c:v>300108</c:v>
                </c:pt>
                <c:pt idx="1">
                  <c:v>306818</c:v>
                </c:pt>
                <c:pt idx="2">
                  <c:v>342089</c:v>
                </c:pt>
              </c:numCache>
            </c:numRef>
          </c:val>
        </c:ser>
        <c:dLbls>
          <c:showLegendKey val="0"/>
          <c:showVal val="0"/>
          <c:showCatName val="0"/>
          <c:showSerName val="0"/>
          <c:showPercent val="0"/>
          <c:showBubbleSize val="0"/>
        </c:dLbls>
        <c:gapWidth val="219"/>
        <c:overlap val="-27"/>
        <c:axId val="326982112"/>
        <c:axId val="326982504"/>
      </c:barChart>
      <c:catAx>
        <c:axId val="326982112"/>
        <c:scaling>
          <c:orientation val="minMax"/>
        </c:scaling>
        <c:delete val="0"/>
        <c:axPos val="b"/>
        <c:numFmt formatCode="General" sourceLinked="1"/>
        <c:majorTickMark val="none"/>
        <c:minorTickMark val="none"/>
        <c:tickLblPos val="nextTo"/>
        <c:spPr>
          <a:noFill/>
          <a:ln w="9479" cap="flat" cmpd="sng" algn="ctr">
            <a:solidFill>
              <a:schemeClr val="tx1">
                <a:lumMod val="15000"/>
                <a:lumOff val="85000"/>
              </a:schemeClr>
            </a:solidFill>
            <a:round/>
          </a:ln>
          <a:effectLst/>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en-US"/>
          </a:p>
        </c:txPr>
        <c:crossAx val="326982504"/>
        <c:crosses val="autoZero"/>
        <c:auto val="1"/>
        <c:lblAlgn val="ctr"/>
        <c:lblOffset val="100"/>
        <c:noMultiLvlLbl val="0"/>
      </c:catAx>
      <c:valAx>
        <c:axId val="326982504"/>
        <c:scaling>
          <c:orientation val="minMax"/>
        </c:scaling>
        <c:delete val="0"/>
        <c:axPos val="l"/>
        <c:numFmt formatCode="#,##0" sourceLinked="1"/>
        <c:majorTickMark val="none"/>
        <c:minorTickMark val="none"/>
        <c:tickLblPos val="nextTo"/>
        <c:spPr>
          <a:ln w="6323">
            <a:noFill/>
          </a:ln>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en-US"/>
          </a:p>
        </c:txPr>
        <c:crossAx val="326982112"/>
        <c:crosses val="autoZero"/>
        <c:crossBetween val="between"/>
      </c:valAx>
      <c:dTable>
        <c:showHorzBorder val="1"/>
        <c:showVertBorder val="1"/>
        <c:showOutline val="1"/>
        <c:showKeys val="1"/>
      </c:dTable>
      <c:spPr>
        <a:noFill/>
        <a:ln w="25343">
          <a:noFill/>
        </a:ln>
      </c:spPr>
    </c:plotArea>
    <c:plotVisOnly val="1"/>
    <c:dispBlanksAs val="gap"/>
    <c:showDLblsOverMax val="0"/>
  </c:chart>
  <c:spPr>
    <a:solidFill>
      <a:schemeClr val="bg1"/>
    </a:solidFill>
    <a:ln w="9479"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727302941880869"/>
          <c:y val="2.6533911521929323E-2"/>
          <c:w val="0.84541474215164447"/>
          <c:h val="0.7774232568754994"/>
        </c:manualLayout>
      </c:layout>
      <c:barChart>
        <c:barDir val="col"/>
        <c:grouping val="clustered"/>
        <c:varyColors val="0"/>
        <c:ser>
          <c:idx val="0"/>
          <c:order val="0"/>
          <c:tx>
            <c:strRef>
              <c:f>Sheet1!$B$1</c:f>
              <c:strCache>
                <c:ptCount val="1"/>
                <c:pt idx="0">
                  <c:v>Số lượng luật sư</c:v>
                </c:pt>
              </c:strCache>
            </c:strRef>
          </c:tx>
          <c:spPr>
            <a:pattFill prst="pct75">
              <a:fgClr>
                <a:srgbClr val="000000"/>
              </a:fgClr>
              <a:bgClr>
                <a:srgbClr val="FFFFFF"/>
              </a:bgClr>
            </a:pattFill>
            <a:ln w="25295">
              <a:noFill/>
            </a:ln>
          </c:spPr>
          <c:invertIfNegative val="0"/>
          <c:cat>
            <c:strRef>
              <c:f>Sheet1!$A$2:$A$4</c:f>
              <c:strCache>
                <c:ptCount val="3"/>
                <c:pt idx="0">
                  <c:v>Năm 2014</c:v>
                </c:pt>
                <c:pt idx="1">
                  <c:v>Năm 2015</c:v>
                </c:pt>
                <c:pt idx="2">
                  <c:v>Năm 2016</c:v>
                </c:pt>
              </c:strCache>
            </c:strRef>
          </c:cat>
          <c:val>
            <c:numRef>
              <c:f>Sheet1!$B$2:$B$4</c:f>
              <c:numCache>
                <c:formatCode>#,##0</c:formatCode>
                <c:ptCount val="3"/>
                <c:pt idx="0">
                  <c:v>9375</c:v>
                </c:pt>
                <c:pt idx="1">
                  <c:v>9915</c:v>
                </c:pt>
                <c:pt idx="2">
                  <c:v>11527</c:v>
                </c:pt>
              </c:numCache>
            </c:numRef>
          </c:val>
        </c:ser>
        <c:ser>
          <c:idx val="1"/>
          <c:order val="1"/>
          <c:tx>
            <c:strRef>
              <c:f>Sheet1!$C$1</c:f>
              <c:strCache>
                <c:ptCount val="1"/>
                <c:pt idx="0">
                  <c:v>Số tổ chức hành nghề LS</c:v>
                </c:pt>
              </c:strCache>
            </c:strRef>
          </c:tx>
          <c:spPr>
            <a:solidFill>
              <a:srgbClr val="ED7D31"/>
            </a:solidFill>
            <a:ln w="25295">
              <a:noFill/>
            </a:ln>
          </c:spPr>
          <c:invertIfNegative val="0"/>
          <c:cat>
            <c:strRef>
              <c:f>Sheet1!$A$2:$A$4</c:f>
              <c:strCache>
                <c:ptCount val="3"/>
                <c:pt idx="0">
                  <c:v>Năm 2014</c:v>
                </c:pt>
                <c:pt idx="1">
                  <c:v>Năm 2015</c:v>
                </c:pt>
                <c:pt idx="2">
                  <c:v>Năm 2016</c:v>
                </c:pt>
              </c:strCache>
            </c:strRef>
          </c:cat>
          <c:val>
            <c:numRef>
              <c:f>Sheet1!$C$2:$C$4</c:f>
              <c:numCache>
                <c:formatCode>General</c:formatCode>
                <c:ptCount val="3"/>
                <c:pt idx="0">
                  <c:v>3417</c:v>
                </c:pt>
                <c:pt idx="1">
                  <c:v>3520</c:v>
                </c:pt>
                <c:pt idx="2">
                  <c:v>3711</c:v>
                </c:pt>
              </c:numCache>
            </c:numRef>
          </c:val>
        </c:ser>
        <c:dLbls>
          <c:showLegendKey val="0"/>
          <c:showVal val="0"/>
          <c:showCatName val="0"/>
          <c:showSerName val="0"/>
          <c:showPercent val="0"/>
          <c:showBubbleSize val="0"/>
        </c:dLbls>
        <c:gapWidth val="219"/>
        <c:overlap val="-27"/>
        <c:axId val="326987600"/>
        <c:axId val="326984856"/>
      </c:barChart>
      <c:catAx>
        <c:axId val="326987600"/>
        <c:scaling>
          <c:orientation val="minMax"/>
        </c:scaling>
        <c:delete val="0"/>
        <c:axPos val="b"/>
        <c:numFmt formatCode="General" sourceLinked="1"/>
        <c:majorTickMark val="none"/>
        <c:minorTickMark val="none"/>
        <c:tickLblPos val="nextTo"/>
        <c:spPr>
          <a:noFill/>
          <a:ln w="9481" cap="flat" cmpd="sng" algn="ctr">
            <a:solidFill>
              <a:schemeClr val="tx1">
                <a:lumMod val="15000"/>
                <a:lumOff val="85000"/>
              </a:schemeClr>
            </a:solidFill>
            <a:round/>
          </a:ln>
          <a:effectLst/>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en-US"/>
          </a:p>
        </c:txPr>
        <c:crossAx val="326984856"/>
        <c:crosses val="autoZero"/>
        <c:auto val="1"/>
        <c:lblAlgn val="ctr"/>
        <c:lblOffset val="100"/>
        <c:noMultiLvlLbl val="0"/>
      </c:catAx>
      <c:valAx>
        <c:axId val="326984856"/>
        <c:scaling>
          <c:orientation val="minMax"/>
        </c:scaling>
        <c:delete val="0"/>
        <c:axPos val="l"/>
        <c:numFmt formatCode="#,##0" sourceLinked="1"/>
        <c:majorTickMark val="none"/>
        <c:minorTickMark val="none"/>
        <c:tickLblPos val="nextTo"/>
        <c:spPr>
          <a:ln w="6324">
            <a:noFill/>
          </a:ln>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en-US"/>
          </a:p>
        </c:txPr>
        <c:crossAx val="326987600"/>
        <c:crosses val="autoZero"/>
        <c:crossBetween val="between"/>
      </c:valAx>
      <c:dTable>
        <c:showHorzBorder val="1"/>
        <c:showVertBorder val="1"/>
        <c:showOutline val="1"/>
        <c:showKeys val="1"/>
      </c:dTable>
      <c:spPr>
        <a:noFill/>
        <a:ln w="25343">
          <a:noFill/>
        </a:ln>
      </c:spPr>
    </c:plotArea>
    <c:plotVisOnly val="1"/>
    <c:dispBlanksAs val="gap"/>
    <c:showDLblsOverMax val="0"/>
  </c:chart>
  <c:spPr>
    <a:solidFill>
      <a:schemeClr val="bg1"/>
    </a:solidFill>
    <a:ln w="948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727302941880869"/>
          <c:y val="3.0672048346897813E-2"/>
          <c:w val="0.84541474215164447"/>
          <c:h val="0.6079472418888815"/>
        </c:manualLayout>
      </c:layout>
      <c:barChart>
        <c:barDir val="col"/>
        <c:grouping val="clustered"/>
        <c:varyColors val="0"/>
        <c:ser>
          <c:idx val="0"/>
          <c:order val="0"/>
          <c:tx>
            <c:strRef>
              <c:f>Sheet1!$B$1</c:f>
              <c:strCache>
                <c:ptCount val="1"/>
                <c:pt idx="0">
                  <c:v>Số lượng Công chứng viên</c:v>
                </c:pt>
              </c:strCache>
            </c:strRef>
          </c:tx>
          <c:spPr>
            <a:pattFill prst="pct30">
              <a:fgClr>
                <a:srgbClr val="000000"/>
              </a:fgClr>
              <a:bgClr>
                <a:srgbClr val="70AD47"/>
              </a:bgClr>
            </a:pattFill>
            <a:ln w="25272">
              <a:noFill/>
            </a:ln>
          </c:spPr>
          <c:invertIfNegative val="0"/>
          <c:cat>
            <c:strRef>
              <c:f>Sheet1!$A$2:$A$4</c:f>
              <c:strCache>
                <c:ptCount val="3"/>
                <c:pt idx="0">
                  <c:v>Năm 2014</c:v>
                </c:pt>
                <c:pt idx="1">
                  <c:v>Năm 2015</c:v>
                </c:pt>
                <c:pt idx="2">
                  <c:v>Năm 2016</c:v>
                </c:pt>
              </c:strCache>
            </c:strRef>
          </c:cat>
          <c:val>
            <c:numRef>
              <c:f>Sheet1!$B$2:$B$4</c:f>
              <c:numCache>
                <c:formatCode>#,##0</c:formatCode>
                <c:ptCount val="3"/>
                <c:pt idx="0">
                  <c:v>1770</c:v>
                </c:pt>
                <c:pt idx="1">
                  <c:v>2063</c:v>
                </c:pt>
                <c:pt idx="2">
                  <c:v>2182</c:v>
                </c:pt>
              </c:numCache>
            </c:numRef>
          </c:val>
        </c:ser>
        <c:ser>
          <c:idx val="1"/>
          <c:order val="1"/>
          <c:tx>
            <c:strRef>
              <c:f>Sheet1!$C$1</c:f>
              <c:strCache>
                <c:ptCount val="1"/>
                <c:pt idx="0">
                  <c:v>Số tổ chức hành nghề CC</c:v>
                </c:pt>
              </c:strCache>
            </c:strRef>
          </c:tx>
          <c:spPr>
            <a:pattFill prst="dkVert">
              <a:fgClr>
                <a:srgbClr val="A5A5A5">
                  <a:lumMod val="20000"/>
                  <a:lumOff val="80000"/>
                </a:srgbClr>
              </a:fgClr>
              <a:bgClr>
                <a:srgbClr val="ED7D31">
                  <a:lumMod val="75000"/>
                </a:srgbClr>
              </a:bgClr>
            </a:pattFill>
            <a:ln w="25272">
              <a:noFill/>
            </a:ln>
          </c:spPr>
          <c:invertIfNegative val="0"/>
          <c:cat>
            <c:strRef>
              <c:f>Sheet1!$A$2:$A$4</c:f>
              <c:strCache>
                <c:ptCount val="3"/>
                <c:pt idx="0">
                  <c:v>Năm 2014</c:v>
                </c:pt>
                <c:pt idx="1">
                  <c:v>Năm 2015</c:v>
                </c:pt>
                <c:pt idx="2">
                  <c:v>Năm 2016</c:v>
                </c:pt>
              </c:strCache>
            </c:strRef>
          </c:cat>
          <c:val>
            <c:numRef>
              <c:f>Sheet1!$C$2:$C$4</c:f>
              <c:numCache>
                <c:formatCode>General</c:formatCode>
                <c:ptCount val="3"/>
                <c:pt idx="0">
                  <c:v>846</c:v>
                </c:pt>
                <c:pt idx="1">
                  <c:v>895</c:v>
                </c:pt>
                <c:pt idx="2">
                  <c:v>943</c:v>
                </c:pt>
              </c:numCache>
            </c:numRef>
          </c:val>
        </c:ser>
        <c:dLbls>
          <c:showLegendKey val="0"/>
          <c:showVal val="0"/>
          <c:showCatName val="0"/>
          <c:showSerName val="0"/>
          <c:showPercent val="0"/>
          <c:showBubbleSize val="0"/>
        </c:dLbls>
        <c:gapWidth val="219"/>
        <c:overlap val="-27"/>
        <c:axId val="273811432"/>
        <c:axId val="273811824"/>
      </c:barChart>
      <c:catAx>
        <c:axId val="273811432"/>
        <c:scaling>
          <c:orientation val="minMax"/>
        </c:scaling>
        <c:delete val="0"/>
        <c:axPos val="b"/>
        <c:numFmt formatCode="General" sourceLinked="1"/>
        <c:majorTickMark val="none"/>
        <c:minorTickMark val="none"/>
        <c:tickLblPos val="nextTo"/>
        <c:spPr>
          <a:noFill/>
          <a:ln w="9472" cap="flat" cmpd="sng" algn="ctr">
            <a:solidFill>
              <a:schemeClr val="tx1">
                <a:lumMod val="15000"/>
                <a:lumOff val="85000"/>
              </a:schemeClr>
            </a:solidFill>
            <a:round/>
          </a:ln>
          <a:effectLst/>
        </c:spPr>
        <c:txPr>
          <a:bodyPr rot="-60000000" spcFirstLastPara="1" vertOverflow="ellipsis" vert="horz" wrap="square" anchor="ctr" anchorCtr="1"/>
          <a:lstStyle/>
          <a:p>
            <a:pPr>
              <a:defRPr sz="895" b="0" i="0" u="none" strike="noStrike" kern="1200" baseline="0">
                <a:solidFill>
                  <a:schemeClr val="tx1">
                    <a:lumMod val="65000"/>
                    <a:lumOff val="35000"/>
                  </a:schemeClr>
                </a:solidFill>
                <a:latin typeface="+mn-lt"/>
                <a:ea typeface="+mn-ea"/>
                <a:cs typeface="+mn-cs"/>
              </a:defRPr>
            </a:pPr>
            <a:endParaRPr lang="en-US"/>
          </a:p>
        </c:txPr>
        <c:crossAx val="273811824"/>
        <c:crosses val="autoZero"/>
        <c:auto val="1"/>
        <c:lblAlgn val="ctr"/>
        <c:lblOffset val="100"/>
        <c:noMultiLvlLbl val="0"/>
      </c:catAx>
      <c:valAx>
        <c:axId val="273811824"/>
        <c:scaling>
          <c:orientation val="minMax"/>
        </c:scaling>
        <c:delete val="0"/>
        <c:axPos val="l"/>
        <c:numFmt formatCode="#,##0" sourceLinked="1"/>
        <c:majorTickMark val="none"/>
        <c:minorTickMark val="none"/>
        <c:tickLblPos val="nextTo"/>
        <c:spPr>
          <a:ln w="6318">
            <a:noFill/>
          </a:ln>
        </c:spPr>
        <c:txPr>
          <a:bodyPr rot="-60000000" spcFirstLastPara="1" vertOverflow="ellipsis" vert="horz" wrap="square" anchor="ctr" anchorCtr="1"/>
          <a:lstStyle/>
          <a:p>
            <a:pPr>
              <a:defRPr sz="895" b="0" i="0" u="none" strike="noStrike" kern="1200" baseline="0">
                <a:solidFill>
                  <a:schemeClr val="tx1">
                    <a:lumMod val="65000"/>
                    <a:lumOff val="35000"/>
                  </a:schemeClr>
                </a:solidFill>
                <a:latin typeface="+mn-lt"/>
                <a:ea typeface="+mn-ea"/>
                <a:cs typeface="+mn-cs"/>
              </a:defRPr>
            </a:pPr>
            <a:endParaRPr lang="en-US"/>
          </a:p>
        </c:txPr>
        <c:crossAx val="273811432"/>
        <c:crosses val="autoZero"/>
        <c:crossBetween val="between"/>
      </c:valAx>
      <c:dTable>
        <c:showHorzBorder val="1"/>
        <c:showVertBorder val="1"/>
        <c:showOutline val="1"/>
        <c:showKeys val="1"/>
      </c:dTable>
      <c:spPr>
        <a:noFill/>
        <a:ln w="25343">
          <a:noFill/>
        </a:ln>
      </c:spPr>
    </c:plotArea>
    <c:plotVisOnly val="1"/>
    <c:dispBlanksAs val="gap"/>
    <c:showDLblsOverMax val="0"/>
  </c:chart>
  <c:spPr>
    <a:solidFill>
      <a:schemeClr val="bg1"/>
    </a:solidFill>
    <a:ln w="9472"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0.44196</cdr:x>
      <cdr:y>0.13529</cdr:y>
    </cdr:from>
    <cdr:to>
      <cdr:x>0.88839</cdr:x>
      <cdr:y>0.5</cdr:y>
    </cdr:to>
    <cdr:sp macro="" textlink="">
      <cdr:nvSpPr>
        <cdr:cNvPr id="2" name="Freeform 1"/>
        <cdr:cNvSpPr/>
      </cdr:nvSpPr>
      <cdr:spPr>
        <a:xfrm xmlns:a="http://schemas.openxmlformats.org/drawingml/2006/main">
          <a:off x="1885950" y="219075"/>
          <a:ext cx="1905000" cy="590550"/>
        </a:xfrm>
        <a:custGeom xmlns:a="http://schemas.openxmlformats.org/drawingml/2006/main">
          <a:avLst/>
          <a:gdLst>
            <a:gd name="connsiteX0" fmla="*/ 0 w 1905000"/>
            <a:gd name="connsiteY0" fmla="*/ 590550 h 590550"/>
            <a:gd name="connsiteX1" fmla="*/ 942975 w 1905000"/>
            <a:gd name="connsiteY1" fmla="*/ 476250 h 590550"/>
            <a:gd name="connsiteX2" fmla="*/ 1905000 w 1905000"/>
            <a:gd name="connsiteY2" fmla="*/ 0 h 590550"/>
          </a:gdLst>
          <a:ahLst/>
          <a:cxnLst>
            <a:cxn ang="0">
              <a:pos x="connsiteX0" y="connsiteY0"/>
            </a:cxn>
            <a:cxn ang="0">
              <a:pos x="connsiteX1" y="connsiteY1"/>
            </a:cxn>
            <a:cxn ang="0">
              <a:pos x="connsiteX2" y="connsiteY2"/>
            </a:cxn>
          </a:cxnLst>
          <a:rect l="l" t="t" r="r" b="b"/>
          <a:pathLst>
            <a:path w="1905000" h="590550">
              <a:moveTo>
                <a:pt x="0" y="590550"/>
              </a:moveTo>
              <a:cubicBezTo>
                <a:pt x="312737" y="582612"/>
                <a:pt x="625475" y="574675"/>
                <a:pt x="942975" y="476250"/>
              </a:cubicBezTo>
              <a:cubicBezTo>
                <a:pt x="1260475" y="377825"/>
                <a:pt x="1582737" y="188912"/>
                <a:pt x="1905000" y="0"/>
              </a:cubicBezTo>
            </a:path>
          </a:pathLst>
        </a:cu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0.43542</cdr:x>
      <cdr:y>0.11707</cdr:y>
    </cdr:from>
    <cdr:to>
      <cdr:x>0.85609</cdr:x>
      <cdr:y>0.23415</cdr:y>
    </cdr:to>
    <cdr:sp macro="" textlink="">
      <cdr:nvSpPr>
        <cdr:cNvPr id="3" name="Freeform 2"/>
        <cdr:cNvSpPr/>
      </cdr:nvSpPr>
      <cdr:spPr>
        <a:xfrm xmlns:a="http://schemas.openxmlformats.org/drawingml/2006/main">
          <a:off x="2247900" y="228600"/>
          <a:ext cx="2171700" cy="228600"/>
        </a:xfrm>
        <a:custGeom xmlns:a="http://schemas.openxmlformats.org/drawingml/2006/main">
          <a:avLst/>
          <a:gdLst>
            <a:gd name="connsiteX0" fmla="*/ 0 w 2171700"/>
            <a:gd name="connsiteY0" fmla="*/ 228600 h 228600"/>
            <a:gd name="connsiteX1" fmla="*/ 1095375 w 2171700"/>
            <a:gd name="connsiteY1" fmla="*/ 76200 h 228600"/>
            <a:gd name="connsiteX2" fmla="*/ 2171700 w 2171700"/>
            <a:gd name="connsiteY2" fmla="*/ 0 h 228600"/>
          </a:gdLst>
          <a:ahLst/>
          <a:cxnLst>
            <a:cxn ang="0">
              <a:pos x="connsiteX0" y="connsiteY0"/>
            </a:cxn>
            <a:cxn ang="0">
              <a:pos x="connsiteX1" y="connsiteY1"/>
            </a:cxn>
            <a:cxn ang="0">
              <a:pos x="connsiteX2" y="connsiteY2"/>
            </a:cxn>
          </a:cxnLst>
          <a:rect l="l" t="t" r="r" b="b"/>
          <a:pathLst>
            <a:path w="2171700" h="228600">
              <a:moveTo>
                <a:pt x="0" y="228600"/>
              </a:moveTo>
              <a:cubicBezTo>
                <a:pt x="366712" y="171450"/>
                <a:pt x="733425" y="114300"/>
                <a:pt x="1095375" y="76200"/>
              </a:cubicBezTo>
              <a:cubicBezTo>
                <a:pt x="1457325" y="38100"/>
                <a:pt x="1814512" y="19050"/>
                <a:pt x="2171700" y="0"/>
              </a:cubicBezTo>
            </a:path>
          </a:pathLst>
        </a:cu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0.49631</cdr:x>
      <cdr:y>0.44878</cdr:y>
    </cdr:from>
    <cdr:to>
      <cdr:x>0.91882</cdr:x>
      <cdr:y>0.4878</cdr:y>
    </cdr:to>
    <cdr:sp macro="" textlink="">
      <cdr:nvSpPr>
        <cdr:cNvPr id="4" name="Freeform 3"/>
        <cdr:cNvSpPr/>
      </cdr:nvSpPr>
      <cdr:spPr>
        <a:xfrm xmlns:a="http://schemas.openxmlformats.org/drawingml/2006/main">
          <a:off x="2562225" y="876300"/>
          <a:ext cx="2181225" cy="76200"/>
        </a:xfrm>
        <a:custGeom xmlns:a="http://schemas.openxmlformats.org/drawingml/2006/main">
          <a:avLst/>
          <a:gdLst>
            <a:gd name="connsiteX0" fmla="*/ 0 w 2181225"/>
            <a:gd name="connsiteY0" fmla="*/ 76200 h 76200"/>
            <a:gd name="connsiteX1" fmla="*/ 1085850 w 2181225"/>
            <a:gd name="connsiteY1" fmla="*/ 19050 h 76200"/>
            <a:gd name="connsiteX2" fmla="*/ 2181225 w 2181225"/>
            <a:gd name="connsiteY2" fmla="*/ 0 h 76200"/>
          </a:gdLst>
          <a:ahLst/>
          <a:cxnLst>
            <a:cxn ang="0">
              <a:pos x="connsiteX0" y="connsiteY0"/>
            </a:cxn>
            <a:cxn ang="0">
              <a:pos x="connsiteX1" y="connsiteY1"/>
            </a:cxn>
            <a:cxn ang="0">
              <a:pos x="connsiteX2" y="connsiteY2"/>
            </a:cxn>
          </a:cxnLst>
          <a:rect l="l" t="t" r="r" b="b"/>
          <a:pathLst>
            <a:path w="2181225" h="76200">
              <a:moveTo>
                <a:pt x="0" y="76200"/>
              </a:moveTo>
              <a:lnTo>
                <a:pt x="1085850" y="19050"/>
              </a:lnTo>
              <a:cubicBezTo>
                <a:pt x="1449387" y="6350"/>
                <a:pt x="1815306" y="3175"/>
                <a:pt x="2181225" y="0"/>
              </a:cubicBezTo>
            </a:path>
          </a:pathLst>
        </a:cu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B05A2-2ABB-4C6C-B65E-E3F7680A2CF5}"/>
</file>

<file path=customXml/itemProps2.xml><?xml version="1.0" encoding="utf-8"?>
<ds:datastoreItem xmlns:ds="http://schemas.openxmlformats.org/officeDocument/2006/customXml" ds:itemID="{D30B19B2-A383-4554-8E72-CDB992C225B2}"/>
</file>

<file path=customXml/itemProps3.xml><?xml version="1.0" encoding="utf-8"?>
<ds:datastoreItem xmlns:ds="http://schemas.openxmlformats.org/officeDocument/2006/customXml" ds:itemID="{B848438A-EF03-4BD4-BE44-5F6A12BC380A}"/>
</file>

<file path=customXml/itemProps4.xml><?xml version="1.0" encoding="utf-8"?>
<ds:datastoreItem xmlns:ds="http://schemas.openxmlformats.org/officeDocument/2006/customXml" ds:itemID="{B00F5BAC-8188-4475-AD9D-B5213140E772}"/>
</file>

<file path=docProps/app.xml><?xml version="1.0" encoding="utf-8"?>
<Properties xmlns="http://schemas.openxmlformats.org/officeDocument/2006/extended-properties" xmlns:vt="http://schemas.openxmlformats.org/officeDocument/2006/docPropsVTypes">
  <Template>Normal</Template>
  <TotalTime>1352</TotalTime>
  <Pages>36</Pages>
  <Words>14440</Words>
  <Characters>82312</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206</cp:revision>
  <cp:lastPrinted>2016-12-14T07:06:00Z</cp:lastPrinted>
  <dcterms:created xsi:type="dcterms:W3CDTF">2016-12-08T10:49:00Z</dcterms:created>
  <dcterms:modified xsi:type="dcterms:W3CDTF">2016-12-14T11:15:00Z</dcterms:modified>
</cp:coreProperties>
</file>